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B4EFD3F"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A557E7">
        <w:rPr>
          <w:rFonts w:ascii="Arial" w:eastAsiaTheme="minorEastAsia" w:hAnsi="Arial" w:cs="Arial"/>
          <w:b/>
          <w:sz w:val="24"/>
          <w:szCs w:val="24"/>
          <w:lang w:val="en-US" w:eastAsia="zh-CN"/>
        </w:rPr>
        <w:t>10</w:t>
      </w:r>
      <w:r w:rsidR="00A557E7" w:rsidRPr="00A557E7">
        <w:rPr>
          <w:rFonts w:ascii="Arial" w:eastAsiaTheme="minorEastAsia" w:hAnsi="Arial" w:cs="Arial"/>
          <w:b/>
          <w:sz w:val="24"/>
          <w:szCs w:val="24"/>
          <w:lang w:val="en-US" w:eastAsia="zh-CN"/>
        </w:rPr>
        <w:t>3</w:t>
      </w:r>
      <w:r w:rsidR="003F3A2F" w:rsidRPr="00A557E7">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923073" w:rsidRPr="00923073">
        <w:rPr>
          <w:rFonts w:ascii="Arial" w:eastAsiaTheme="minorEastAsia" w:hAnsi="Arial" w:cs="Arial"/>
          <w:b/>
          <w:sz w:val="24"/>
          <w:szCs w:val="24"/>
          <w:lang w:val="en-US" w:eastAsia="zh-CN"/>
        </w:rPr>
        <w:t>R4-2210096</w:t>
      </w:r>
    </w:p>
    <w:p w14:paraId="0E0F466F" w14:textId="2B3544E5"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A557E7">
        <w:rPr>
          <w:rFonts w:ascii="Arial" w:eastAsiaTheme="minorEastAsia" w:hAnsi="Arial" w:cs="Arial"/>
          <w:b/>
          <w:sz w:val="24"/>
          <w:szCs w:val="24"/>
          <w:lang w:val="en-US" w:eastAsia="zh-CN"/>
        </w:rPr>
        <w:t xml:space="preserve">May </w:t>
      </w:r>
      <w:r w:rsidR="00A557E7" w:rsidRPr="00A557E7">
        <w:rPr>
          <w:rFonts w:ascii="Arial" w:eastAsiaTheme="minorEastAsia" w:hAnsi="Arial" w:cs="Arial"/>
          <w:b/>
          <w:sz w:val="24"/>
          <w:szCs w:val="24"/>
          <w:lang w:val="en-US" w:eastAsia="zh-CN"/>
        </w:rPr>
        <w:t>09</w:t>
      </w:r>
      <w:r w:rsidR="00442337" w:rsidRPr="00A557E7">
        <w:rPr>
          <w:rFonts w:ascii="Arial" w:hAnsi="Arial"/>
          <w:b/>
          <w:sz w:val="24"/>
          <w:szCs w:val="24"/>
          <w:lang w:val="en-US" w:eastAsia="zh-CN"/>
        </w:rPr>
        <w:t xml:space="preserve"> – </w:t>
      </w:r>
      <w:r w:rsidR="001128E7" w:rsidRPr="00A557E7">
        <w:rPr>
          <w:rFonts w:ascii="Arial" w:hAnsi="Arial"/>
          <w:b/>
          <w:sz w:val="24"/>
          <w:szCs w:val="24"/>
          <w:lang w:val="en-US" w:eastAsia="zh-CN"/>
        </w:rPr>
        <w:t>2</w:t>
      </w:r>
      <w:r w:rsidR="00A557E7" w:rsidRPr="00A557E7">
        <w:rPr>
          <w:rFonts w:ascii="Arial" w:hAnsi="Arial"/>
          <w:b/>
          <w:sz w:val="24"/>
          <w:szCs w:val="24"/>
          <w:lang w:val="en-US" w:eastAsia="zh-CN"/>
        </w:rPr>
        <w:t>0</w:t>
      </w:r>
      <w:r w:rsidR="00442337" w:rsidRPr="00A557E7">
        <w:rPr>
          <w:rFonts w:ascii="Arial" w:hAnsi="Arial"/>
          <w:b/>
          <w:sz w:val="24"/>
          <w:szCs w:val="24"/>
          <w:lang w:val="en-US" w:eastAsia="zh-CN"/>
        </w:rPr>
        <w:t>, 202</w:t>
      </w:r>
      <w:r w:rsidR="000D19DE" w:rsidRPr="00A557E7">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12CB5B7E"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503B4B">
        <w:rPr>
          <w:rFonts w:ascii="Arial" w:eastAsiaTheme="minorEastAsia" w:hAnsi="Arial" w:cs="Arial"/>
          <w:color w:val="000000"/>
          <w:sz w:val="22"/>
          <w:lang w:val="en-US" w:eastAsia="zh-CN"/>
        </w:rPr>
        <w:t>9.20.1.6</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755FFA95"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7E0F83">
        <w:rPr>
          <w:rFonts w:ascii="Arial" w:eastAsiaTheme="minorEastAsia" w:hAnsi="Arial" w:cs="Arial"/>
          <w:color w:val="000000"/>
          <w:sz w:val="22"/>
          <w:lang w:val="en-US" w:eastAsia="zh-CN"/>
        </w:rPr>
        <w:t>Additional dropping rule for Cap 1B and Cap 2 UEs during gapless PRS measurement</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7F568FE0" w:rsidR="00AE7BAF" w:rsidRDefault="00915D73" w:rsidP="00635192">
      <w:pPr>
        <w:pStyle w:val="Heading1"/>
        <w:rPr>
          <w:lang w:val="en-US"/>
        </w:rPr>
      </w:pPr>
      <w:r w:rsidRPr="00403918">
        <w:rPr>
          <w:lang w:val="en-US"/>
        </w:rPr>
        <w:t>Introduction</w:t>
      </w:r>
    </w:p>
    <w:p w14:paraId="36DA6E53" w14:textId="2D007485" w:rsidR="00E02644" w:rsidRDefault="00E02644" w:rsidP="00E02644">
      <w:pPr>
        <w:rPr>
          <w:lang w:val="en-US"/>
        </w:rPr>
      </w:pPr>
      <w:r>
        <w:rPr>
          <w:lang w:val="en-US"/>
        </w:rPr>
        <w:t>RAN4#102-e agreed on s</w:t>
      </w:r>
      <w:r w:rsidRPr="00E02644">
        <w:rPr>
          <w:lang w:val="en-US"/>
        </w:rPr>
        <w:t xml:space="preserve">cheduling </w:t>
      </w:r>
      <w:r>
        <w:rPr>
          <w:lang w:val="en-US"/>
        </w:rPr>
        <w:t>a</w:t>
      </w:r>
      <w:r w:rsidRPr="00E02644">
        <w:rPr>
          <w:lang w:val="en-US"/>
        </w:rPr>
        <w:t xml:space="preserve">vailability of </w:t>
      </w:r>
      <w:r>
        <w:rPr>
          <w:lang w:val="en-US"/>
        </w:rPr>
        <w:t xml:space="preserve">Cap 1A, Cap 1B, and Cap 2 </w:t>
      </w:r>
      <w:r w:rsidRPr="00E02644">
        <w:rPr>
          <w:lang w:val="en-US"/>
        </w:rPr>
        <w:t>UE</w:t>
      </w:r>
      <w:r>
        <w:rPr>
          <w:lang w:val="en-US"/>
        </w:rPr>
        <w:t>s</w:t>
      </w:r>
      <w:r w:rsidRPr="00E02644">
        <w:rPr>
          <w:lang w:val="en-US"/>
        </w:rPr>
        <w:t xml:space="preserve"> during </w:t>
      </w:r>
      <w:r>
        <w:rPr>
          <w:lang w:val="en-US"/>
        </w:rPr>
        <w:t xml:space="preserve">gapless </w:t>
      </w:r>
      <w:r w:rsidRPr="00E02644">
        <w:rPr>
          <w:lang w:val="en-US"/>
        </w:rPr>
        <w:t>RSTD</w:t>
      </w:r>
      <w:r>
        <w:rPr>
          <w:lang w:val="en-US"/>
        </w:rPr>
        <w:t>, UE RxTx, PRS-RSRP, and DL PRS-RSRPP</w:t>
      </w:r>
      <w:r w:rsidRPr="00E02644">
        <w:rPr>
          <w:lang w:val="en-US"/>
        </w:rPr>
        <w:t xml:space="preserve"> </w:t>
      </w:r>
      <w:r>
        <w:rPr>
          <w:lang w:val="en-US"/>
        </w:rPr>
        <w:t>m</w:t>
      </w:r>
      <w:r w:rsidRPr="00E02644">
        <w:rPr>
          <w:lang w:val="en-US"/>
        </w:rPr>
        <w:t>easurement</w:t>
      </w:r>
      <w:r>
        <w:rPr>
          <w:lang w:val="en-US"/>
        </w:rPr>
        <w:t xml:space="preserve">s. In RAN1#108-e RAN1 made </w:t>
      </w:r>
      <w:r w:rsidR="00B94A41">
        <w:rPr>
          <w:lang w:val="en-US"/>
        </w:rPr>
        <w:t xml:space="preserve">the following further </w:t>
      </w:r>
      <w:r w:rsidR="00DC4AFB">
        <w:rPr>
          <w:lang w:val="en-US"/>
        </w:rPr>
        <w:t>agreement on UE scheduling availability during gapless PRS measurement</w:t>
      </w:r>
      <w:r w:rsidR="00B94A41">
        <w:rPr>
          <w:lang w:val="en-US"/>
        </w:rPr>
        <w:t xml:space="preserve"> [1]: </w:t>
      </w:r>
    </w:p>
    <w:tbl>
      <w:tblPr>
        <w:tblStyle w:val="TableGrid"/>
        <w:tblW w:w="0" w:type="auto"/>
        <w:tblLook w:val="04A0" w:firstRow="1" w:lastRow="0" w:firstColumn="1" w:lastColumn="0" w:noHBand="0" w:noVBand="1"/>
      </w:tblPr>
      <w:tblGrid>
        <w:gridCol w:w="9631"/>
      </w:tblGrid>
      <w:tr w:rsidR="00B94A41" w14:paraId="7FEA8A05" w14:textId="77777777" w:rsidTr="00A51460">
        <w:tc>
          <w:tcPr>
            <w:tcW w:w="9855" w:type="dxa"/>
          </w:tcPr>
          <w:p w14:paraId="390DFD49" w14:textId="77777777" w:rsidR="00B94A41" w:rsidRPr="00322507" w:rsidRDefault="00B94A41" w:rsidP="00A51460">
            <w:pPr>
              <w:autoSpaceDE/>
              <w:autoSpaceDN/>
              <w:adjustRightInd/>
              <w:spacing w:after="0"/>
              <w:rPr>
                <w:rFonts w:ascii="Times" w:eastAsia="Batang" w:hAnsi="Times"/>
                <w:b/>
                <w:szCs w:val="24"/>
                <w:lang w:eastAsia="x-none"/>
              </w:rPr>
            </w:pPr>
            <w:r w:rsidRPr="00322507">
              <w:rPr>
                <w:rFonts w:ascii="Times" w:eastAsia="Batang" w:hAnsi="Times"/>
                <w:b/>
                <w:szCs w:val="24"/>
                <w:highlight w:val="green"/>
                <w:lang w:eastAsia="x-none"/>
              </w:rPr>
              <w:t>Agreement</w:t>
            </w:r>
          </w:p>
          <w:p w14:paraId="68BA9E14" w14:textId="77777777" w:rsidR="00B94A41" w:rsidRPr="00322507" w:rsidRDefault="00B94A41" w:rsidP="00A51460">
            <w:pPr>
              <w:autoSpaceDE/>
              <w:autoSpaceDN/>
              <w:adjustRightInd/>
              <w:spacing w:after="0"/>
              <w:rPr>
                <w:rFonts w:ascii="Times" w:eastAsia="Batang" w:hAnsi="Times"/>
                <w:szCs w:val="24"/>
                <w:lang w:eastAsia="x-none"/>
              </w:rPr>
            </w:pPr>
            <w:r w:rsidRPr="00322507">
              <w:rPr>
                <w:rFonts w:ascii="Times" w:eastAsia="Batang" w:hAnsi="Times"/>
                <w:szCs w:val="24"/>
                <w:lang w:eastAsia="x-none"/>
              </w:rPr>
              <w:t xml:space="preserve">For capability 1A as per working assumption made in RAN1#106-e, the DL </w:t>
            </w:r>
            <w:proofErr w:type="spellStart"/>
            <w:r w:rsidRPr="00322507">
              <w:rPr>
                <w:rFonts w:ascii="Times" w:eastAsia="Batang" w:hAnsi="Times"/>
                <w:szCs w:val="24"/>
                <w:lang w:eastAsia="x-none"/>
              </w:rPr>
              <w:t>signalings</w:t>
            </w:r>
            <w:proofErr w:type="spellEnd"/>
            <w:r w:rsidRPr="00322507">
              <w:rPr>
                <w:rFonts w:ascii="Times" w:eastAsia="Batang" w:hAnsi="Times"/>
                <w:szCs w:val="24"/>
                <w:lang w:eastAsia="x-none"/>
              </w:rPr>
              <w:t>/channels in a per UE fashion (</w:t>
            </w:r>
            <w:proofErr w:type="gramStart"/>
            <w:r w:rsidRPr="00322507">
              <w:rPr>
                <w:rFonts w:ascii="Times" w:eastAsia="Batang" w:hAnsi="Times"/>
                <w:szCs w:val="24"/>
                <w:lang w:eastAsia="x-none"/>
              </w:rPr>
              <w:t>i.e.</w:t>
            </w:r>
            <w:proofErr w:type="gramEnd"/>
            <w:r w:rsidRPr="00322507">
              <w:rPr>
                <w:rFonts w:ascii="Times" w:eastAsia="Batang" w:hAnsi="Times"/>
                <w:szCs w:val="24"/>
                <w:lang w:eastAsia="x-none"/>
              </w:rPr>
              <w:t xml:space="preserve"> both across NR &amp; LTE) inside the PRS processing window are dropped if the DL PRS is determined to be higher priority.</w:t>
            </w:r>
          </w:p>
          <w:p w14:paraId="5A4F46D2" w14:textId="77777777" w:rsidR="00B94A41" w:rsidRPr="00322507" w:rsidRDefault="00B94A41" w:rsidP="00A51460">
            <w:pPr>
              <w:autoSpaceDE/>
              <w:autoSpaceDN/>
              <w:adjustRightInd/>
              <w:spacing w:after="0"/>
              <w:rPr>
                <w:rFonts w:ascii="Times" w:eastAsia="Batang" w:hAnsi="Times"/>
                <w:szCs w:val="24"/>
                <w:lang w:eastAsia="x-none"/>
              </w:rPr>
            </w:pPr>
            <w:r w:rsidRPr="00322507">
              <w:rPr>
                <w:rFonts w:ascii="Times" w:eastAsia="Batang" w:hAnsi="Times"/>
                <w:szCs w:val="24"/>
                <w:lang w:eastAsia="x-none"/>
              </w:rPr>
              <w:t xml:space="preserve">For capability 1B as per working assumption made in RAN1#106-e, only the DL </w:t>
            </w:r>
            <w:proofErr w:type="spellStart"/>
            <w:r w:rsidRPr="00322507">
              <w:rPr>
                <w:rFonts w:ascii="Times" w:eastAsia="Batang" w:hAnsi="Times"/>
                <w:szCs w:val="24"/>
                <w:lang w:eastAsia="x-none"/>
              </w:rPr>
              <w:t>signalings</w:t>
            </w:r>
            <w:proofErr w:type="spellEnd"/>
            <w:r w:rsidRPr="00322507">
              <w:rPr>
                <w:rFonts w:ascii="Times" w:eastAsia="Batang" w:hAnsi="Times"/>
                <w:szCs w:val="24"/>
                <w:lang w:eastAsia="x-none"/>
              </w:rPr>
              <w:t>/channels from a certain band inside the PRS processing window are dropped if the DL PRS is determined to be higher priority.</w:t>
            </w:r>
          </w:p>
          <w:p w14:paraId="2E5CD329" w14:textId="77777777" w:rsidR="00B94A41" w:rsidRPr="00322507" w:rsidRDefault="00B94A41" w:rsidP="00A51460">
            <w:pPr>
              <w:autoSpaceDE/>
              <w:autoSpaceDN/>
              <w:adjustRightInd/>
              <w:spacing w:after="0"/>
              <w:rPr>
                <w:rFonts w:ascii="Times" w:eastAsia="Batang" w:hAnsi="Times"/>
                <w:szCs w:val="24"/>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B94A41" w:rsidRPr="00322507" w14:paraId="29EB29B5" w14:textId="77777777" w:rsidTr="00A51460">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DA2D0" w14:textId="77777777" w:rsidR="00B94A41" w:rsidRPr="00322507" w:rsidRDefault="00B94A41" w:rsidP="00A51460">
                  <w:pPr>
                    <w:spacing w:after="0"/>
                    <w:rPr>
                      <w:rFonts w:ascii="Times" w:eastAsia="Batang" w:hAnsi="Times"/>
                      <w:szCs w:val="24"/>
                      <w:lang w:eastAsia="x-none"/>
                    </w:rPr>
                  </w:pPr>
                  <w:r w:rsidRPr="00322507">
                    <w:rPr>
                      <w:rFonts w:ascii="Times" w:eastAsia="Batang" w:hAnsi="Times"/>
                      <w:szCs w:val="24"/>
                      <w:highlight w:val="darkYellow"/>
                      <w:lang w:eastAsia="x-none"/>
                    </w:rPr>
                    <w:t>Working assumption</w:t>
                  </w:r>
                  <w:r w:rsidRPr="00322507">
                    <w:rPr>
                      <w:rFonts w:ascii="Times" w:eastAsia="Batang" w:hAnsi="Times"/>
                      <w:szCs w:val="24"/>
                      <w:lang w:eastAsia="x-none"/>
                    </w:rPr>
                    <w:t>:</w:t>
                  </w:r>
                </w:p>
                <w:p w14:paraId="1DFBD404" w14:textId="77777777" w:rsidR="00B94A41" w:rsidRPr="00322507" w:rsidRDefault="00B94A41" w:rsidP="00A51460">
                  <w:pPr>
                    <w:spacing w:after="0"/>
                    <w:rPr>
                      <w:rFonts w:ascii="Times" w:eastAsia="Batang" w:hAnsi="Times"/>
                      <w:szCs w:val="24"/>
                      <w:lang w:eastAsia="x-none"/>
                    </w:rPr>
                  </w:pPr>
                  <w:r w:rsidRPr="00322507">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610157BF" w14:textId="77777777" w:rsidR="00B94A41" w:rsidRPr="00322507" w:rsidRDefault="00B94A41" w:rsidP="00B94A41">
                  <w:pPr>
                    <w:numPr>
                      <w:ilvl w:val="0"/>
                      <w:numId w:val="29"/>
                    </w:numPr>
                    <w:spacing w:after="0"/>
                    <w:rPr>
                      <w:rFonts w:ascii="Times" w:eastAsia="Batang" w:hAnsi="Times"/>
                      <w:szCs w:val="24"/>
                      <w:lang w:eastAsia="x-none"/>
                    </w:rPr>
                  </w:pPr>
                  <w:r w:rsidRPr="00322507">
                    <w:rPr>
                      <w:rFonts w:ascii="Times" w:eastAsia="Batang" w:hAnsi="Times"/>
                      <w:szCs w:val="24"/>
                      <w:lang w:eastAsia="x-none"/>
                    </w:rPr>
                    <w:t xml:space="preserve">Inside the PRS processing window, subject to the UE determining that DL PRS to be higher priority, support the following UE capabilities: </w:t>
                  </w:r>
                </w:p>
                <w:p w14:paraId="0B90205E" w14:textId="77777777" w:rsidR="00B94A41" w:rsidRPr="00322507" w:rsidRDefault="00B94A41" w:rsidP="00B94A41">
                  <w:pPr>
                    <w:numPr>
                      <w:ilvl w:val="1"/>
                      <w:numId w:val="29"/>
                    </w:numPr>
                    <w:spacing w:after="0"/>
                    <w:rPr>
                      <w:rFonts w:ascii="Times" w:eastAsia="Batang" w:hAnsi="Times"/>
                      <w:szCs w:val="24"/>
                      <w:lang w:eastAsia="x-none"/>
                    </w:rPr>
                  </w:pPr>
                  <w:r w:rsidRPr="00322507">
                    <w:rPr>
                      <w:rFonts w:ascii="Times" w:eastAsia="Batang" w:hAnsi="Times"/>
                      <w:szCs w:val="24"/>
                      <w:lang w:eastAsia="x-none"/>
                    </w:rPr>
                    <w:t xml:space="preserve">Capability 1: PRS prioritization over all other DL signals/channels in all symbols inside the window. </w:t>
                  </w:r>
                </w:p>
                <w:p w14:paraId="333671CB" w14:textId="77777777" w:rsidR="00B94A41" w:rsidRPr="00322507" w:rsidRDefault="00B94A41" w:rsidP="00B94A41">
                  <w:pPr>
                    <w:numPr>
                      <w:ilvl w:val="2"/>
                      <w:numId w:val="29"/>
                    </w:numPr>
                    <w:spacing w:after="0"/>
                    <w:rPr>
                      <w:rFonts w:ascii="Times" w:eastAsia="Batang" w:hAnsi="Times"/>
                      <w:szCs w:val="24"/>
                      <w:lang w:eastAsia="x-none"/>
                    </w:rPr>
                  </w:pPr>
                  <w:r w:rsidRPr="00322507">
                    <w:rPr>
                      <w:rFonts w:ascii="Times" w:eastAsia="Batang" w:hAnsi="Times"/>
                      <w:szCs w:val="24"/>
                      <w:lang w:eastAsia="x-none"/>
                    </w:rPr>
                    <w:t xml:space="preserve">Cap. 1A: The DL signals/channels from all DL CCs (per UE) are affected. </w:t>
                  </w:r>
                </w:p>
                <w:p w14:paraId="4AB842B3" w14:textId="77777777" w:rsidR="00B94A41" w:rsidRPr="00322507" w:rsidRDefault="00B94A41" w:rsidP="00B94A41">
                  <w:pPr>
                    <w:numPr>
                      <w:ilvl w:val="2"/>
                      <w:numId w:val="29"/>
                    </w:numPr>
                    <w:spacing w:after="0"/>
                    <w:rPr>
                      <w:rFonts w:ascii="Times" w:eastAsia="Batang" w:hAnsi="Times"/>
                      <w:szCs w:val="24"/>
                      <w:lang w:eastAsia="x-none"/>
                    </w:rPr>
                  </w:pPr>
                  <w:r w:rsidRPr="00322507">
                    <w:rPr>
                      <w:rFonts w:ascii="Times" w:eastAsia="Batang" w:hAnsi="Times"/>
                      <w:szCs w:val="24"/>
                      <w:lang w:eastAsia="x-none"/>
                    </w:rPr>
                    <w:t xml:space="preserve">Cap. 1B: Only the DL signals/channels from a certain band/CC are affected. </w:t>
                  </w:r>
                </w:p>
                <w:p w14:paraId="19E3B195" w14:textId="77777777" w:rsidR="00B94A41" w:rsidRPr="00322507" w:rsidRDefault="00B94A41" w:rsidP="00B94A41">
                  <w:pPr>
                    <w:numPr>
                      <w:ilvl w:val="3"/>
                      <w:numId w:val="29"/>
                    </w:numPr>
                    <w:spacing w:after="0"/>
                    <w:rPr>
                      <w:rFonts w:ascii="Times" w:eastAsia="Batang" w:hAnsi="Times"/>
                      <w:szCs w:val="24"/>
                      <w:lang w:eastAsia="x-none"/>
                    </w:rPr>
                  </w:pPr>
                  <w:r w:rsidRPr="00322507">
                    <w:rPr>
                      <w:rFonts w:ascii="Times" w:eastAsia="Batang" w:hAnsi="Times"/>
                      <w:szCs w:val="24"/>
                      <w:lang w:eastAsia="x-none"/>
                    </w:rPr>
                    <w:t>FFS: band or CC</w:t>
                  </w:r>
                </w:p>
                <w:p w14:paraId="4F2071D3" w14:textId="77777777" w:rsidR="00B94A41" w:rsidRPr="00322507" w:rsidRDefault="00B94A41" w:rsidP="00B94A41">
                  <w:pPr>
                    <w:numPr>
                      <w:ilvl w:val="1"/>
                      <w:numId w:val="29"/>
                    </w:numPr>
                    <w:spacing w:after="0"/>
                    <w:rPr>
                      <w:rFonts w:ascii="Times" w:eastAsia="Batang" w:hAnsi="Times"/>
                      <w:szCs w:val="24"/>
                      <w:lang w:eastAsia="x-none"/>
                    </w:rPr>
                  </w:pPr>
                  <w:r w:rsidRPr="00322507">
                    <w:rPr>
                      <w:rFonts w:ascii="Times" w:eastAsia="Batang" w:hAnsi="Times"/>
                      <w:szCs w:val="24"/>
                      <w:lang w:eastAsia="x-none"/>
                    </w:rPr>
                    <w:t xml:space="preserve">Capability 2: PRS prioritization over other DL signals/channels only in the PRS symbols inside the window </w:t>
                  </w:r>
                </w:p>
                <w:p w14:paraId="2ABB9D8C" w14:textId="77777777" w:rsidR="00B94A41" w:rsidRPr="00322507" w:rsidRDefault="00B94A41" w:rsidP="00B94A41">
                  <w:pPr>
                    <w:numPr>
                      <w:ilvl w:val="1"/>
                      <w:numId w:val="29"/>
                    </w:numPr>
                    <w:spacing w:after="0"/>
                    <w:rPr>
                      <w:rFonts w:ascii="Times" w:eastAsia="Batang" w:hAnsi="Times"/>
                      <w:szCs w:val="24"/>
                      <w:lang w:eastAsia="x-none"/>
                    </w:rPr>
                  </w:pPr>
                  <w:r w:rsidRPr="00322507">
                    <w:rPr>
                      <w:rFonts w:ascii="Times" w:eastAsia="Batang" w:hAnsi="Times"/>
                      <w:szCs w:val="24"/>
                      <w:lang w:eastAsia="x-none"/>
                    </w:rPr>
                    <w:t xml:space="preserve">A UE shall be able to declare a PRS processing capability outside MG. </w:t>
                  </w:r>
                </w:p>
                <w:p w14:paraId="7A97BAEE" w14:textId="77777777" w:rsidR="00B94A41" w:rsidRPr="00322507" w:rsidRDefault="00B94A41" w:rsidP="00B94A41">
                  <w:pPr>
                    <w:numPr>
                      <w:ilvl w:val="2"/>
                      <w:numId w:val="29"/>
                    </w:numPr>
                    <w:spacing w:after="0"/>
                    <w:rPr>
                      <w:rFonts w:ascii="Times" w:eastAsia="Batang" w:hAnsi="Times"/>
                      <w:szCs w:val="24"/>
                      <w:lang w:eastAsia="x-none"/>
                    </w:rPr>
                  </w:pPr>
                  <w:r w:rsidRPr="00322507">
                    <w:rPr>
                      <w:rFonts w:ascii="Times" w:eastAsia="Batang" w:hAnsi="Times"/>
                      <w:szCs w:val="24"/>
                      <w:lang w:eastAsia="x-none"/>
                    </w:rPr>
                    <w:t>FFS: Details of capability signalling (e.g., per UE or per band, etc.)</w:t>
                  </w:r>
                </w:p>
              </w:tc>
            </w:tr>
          </w:tbl>
          <w:p w14:paraId="3DABD84D" w14:textId="77777777" w:rsidR="00B94A41" w:rsidRPr="00322507" w:rsidRDefault="00B94A41" w:rsidP="00A51460">
            <w:pPr>
              <w:adjustRightInd/>
              <w:spacing w:before="60" w:after="60" w:line="252" w:lineRule="auto"/>
              <w:ind w:left="284" w:hanging="284"/>
              <w:rPr>
                <w:b/>
                <w:bCs/>
                <w:highlight w:val="green"/>
              </w:rPr>
            </w:pPr>
          </w:p>
          <w:p w14:paraId="0495C9C2" w14:textId="77777777" w:rsidR="00B94A41" w:rsidRDefault="00B94A41" w:rsidP="00A51460">
            <w:pPr>
              <w:adjustRightInd/>
              <w:spacing w:before="60" w:after="60" w:line="252" w:lineRule="auto"/>
              <w:ind w:left="284" w:hanging="284"/>
              <w:rPr>
                <w:b/>
                <w:bCs/>
                <w:highlight w:val="green"/>
              </w:rPr>
            </w:pPr>
          </w:p>
          <w:p w14:paraId="0169CB68" w14:textId="77777777" w:rsidR="00B94A41" w:rsidRPr="00322507" w:rsidRDefault="00B94A41" w:rsidP="00A51460">
            <w:pPr>
              <w:adjustRightInd/>
              <w:spacing w:before="60" w:after="60" w:line="252" w:lineRule="auto"/>
              <w:ind w:left="284" w:hanging="284"/>
              <w:rPr>
                <w:b/>
                <w:bCs/>
              </w:rPr>
            </w:pPr>
            <w:r w:rsidRPr="00322507">
              <w:rPr>
                <w:b/>
                <w:bCs/>
                <w:highlight w:val="green"/>
              </w:rPr>
              <w:t>Agreement</w:t>
            </w:r>
          </w:p>
          <w:p w14:paraId="52AD0389" w14:textId="77777777" w:rsidR="00B94A41" w:rsidRPr="00B94A41" w:rsidRDefault="00B94A41" w:rsidP="00A51460">
            <w:pPr>
              <w:adjustRightInd/>
              <w:spacing w:after="0" w:line="252" w:lineRule="auto"/>
              <w:rPr>
                <w:i/>
                <w:iCs/>
                <w:lang w:eastAsia="zh-CN"/>
              </w:rPr>
            </w:pPr>
            <w:r w:rsidRPr="00B94A41">
              <w:rPr>
                <w:i/>
                <w:iCs/>
                <w:lang w:eastAsia="zh-CN"/>
              </w:rPr>
              <w:t xml:space="preserve">For capability 2 as per working assumption made in RAN1#106-e </w:t>
            </w:r>
          </w:p>
          <w:p w14:paraId="526D85CC" w14:textId="77777777" w:rsidR="00B94A41" w:rsidRPr="00B94A41" w:rsidRDefault="00B94A41" w:rsidP="00B94A41">
            <w:pPr>
              <w:widowControl w:val="0"/>
              <w:numPr>
                <w:ilvl w:val="0"/>
                <w:numId w:val="28"/>
              </w:numPr>
              <w:autoSpaceDE/>
              <w:autoSpaceDN/>
              <w:adjustRightInd/>
              <w:spacing w:after="0" w:line="252" w:lineRule="auto"/>
              <w:rPr>
                <w:i/>
                <w:iCs/>
                <w:lang w:eastAsia="zh-CN"/>
              </w:rPr>
            </w:pPr>
            <w:r w:rsidRPr="00B94A41">
              <w:rPr>
                <w:i/>
                <w:iCs/>
                <w:lang w:eastAsia="zh-CN"/>
              </w:rPr>
              <w:t>For FR1, only the DL signals/channels from a certain CC inside the PRS processing window, which overlap with DL PRS symbols in time, are dropped if the DL PRS is determined to be higher priority</w:t>
            </w:r>
          </w:p>
          <w:p w14:paraId="4EB2BF0C" w14:textId="77777777" w:rsidR="00B94A41" w:rsidRPr="00B94A41" w:rsidRDefault="00B94A41" w:rsidP="00B94A41">
            <w:pPr>
              <w:widowControl w:val="0"/>
              <w:numPr>
                <w:ilvl w:val="0"/>
                <w:numId w:val="28"/>
              </w:numPr>
              <w:autoSpaceDE/>
              <w:autoSpaceDN/>
              <w:adjustRightInd/>
              <w:spacing w:after="0" w:line="252" w:lineRule="auto"/>
              <w:rPr>
                <w:i/>
                <w:iCs/>
                <w:lang w:eastAsia="zh-CN"/>
              </w:rPr>
            </w:pPr>
            <w:r w:rsidRPr="00B94A41">
              <w:rPr>
                <w:i/>
                <w:iCs/>
                <w:lang w:eastAsia="zh-CN"/>
              </w:rPr>
              <w:t>For FR2, only the DL signals/channels from a certain band inside the PRS processing window, which overlap with DL PRS symbols in time, are dropped if the DL PRS is determined to be higher priority</w:t>
            </w:r>
          </w:p>
          <w:p w14:paraId="3A580454" w14:textId="77777777" w:rsidR="00B94A41" w:rsidRPr="00B94A41" w:rsidRDefault="00B94A41" w:rsidP="00A51460">
            <w:pPr>
              <w:adjustRightInd/>
              <w:spacing w:after="0" w:line="252" w:lineRule="auto"/>
              <w:rPr>
                <w:i/>
                <w:iCs/>
                <w:lang w:eastAsia="zh-CN"/>
              </w:rPr>
            </w:pPr>
            <w:r w:rsidRPr="00B94A41">
              <w:rPr>
                <w:i/>
                <w:iCs/>
                <w:lang w:eastAsia="zh-CN"/>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5DAAE39B" w14:textId="77777777" w:rsidR="00B94A41" w:rsidRPr="00322507" w:rsidRDefault="00B94A41" w:rsidP="00B94A41">
            <w:pPr>
              <w:widowControl w:val="0"/>
              <w:numPr>
                <w:ilvl w:val="0"/>
                <w:numId w:val="28"/>
              </w:numPr>
              <w:autoSpaceDE/>
              <w:autoSpaceDN/>
              <w:adjustRightInd/>
              <w:spacing w:after="0" w:line="252" w:lineRule="auto"/>
              <w:rPr>
                <w:lang w:eastAsia="zh-CN"/>
              </w:rPr>
            </w:pPr>
            <w:r w:rsidRPr="00B94A41">
              <w:rPr>
                <w:i/>
                <w:iCs/>
                <w:lang w:eastAsia="zh-CN"/>
              </w:rPr>
              <w:t>Send an LS to RAN4</w:t>
            </w:r>
          </w:p>
        </w:tc>
      </w:tr>
    </w:tbl>
    <w:p w14:paraId="4636A2BD" w14:textId="77777777" w:rsidR="00B94A41" w:rsidRDefault="00B94A41" w:rsidP="00E02644">
      <w:pPr>
        <w:rPr>
          <w:lang w:val="en-US"/>
        </w:rPr>
      </w:pPr>
    </w:p>
    <w:p w14:paraId="198511B4" w14:textId="754E4069" w:rsidR="00B94A41" w:rsidRDefault="00B94A41" w:rsidP="00B94A41">
      <w:pPr>
        <w:pStyle w:val="Heading1"/>
        <w:numPr>
          <w:ilvl w:val="0"/>
          <w:numId w:val="31"/>
        </w:numPr>
        <w:rPr>
          <w:lang w:val="en-US" w:eastAsia="ja-JP"/>
        </w:rPr>
      </w:pPr>
      <w:r>
        <w:rPr>
          <w:lang w:val="en-US" w:eastAsia="ja-JP"/>
        </w:rPr>
        <w:lastRenderedPageBreak/>
        <w:t>Discussion</w:t>
      </w:r>
    </w:p>
    <w:p w14:paraId="14FB488A" w14:textId="19551667" w:rsidR="00B42658" w:rsidRDefault="00B7566E" w:rsidP="00B7566E">
      <w:pPr>
        <w:rPr>
          <w:lang w:val="en-US"/>
        </w:rPr>
      </w:pPr>
      <w:r w:rsidRPr="00B94A41">
        <w:rPr>
          <w:lang w:val="en-US"/>
        </w:rPr>
        <w:t>R1-2202842</w:t>
      </w:r>
      <w:r w:rsidR="00DB6764">
        <w:rPr>
          <w:lang w:val="en-US"/>
        </w:rPr>
        <w:t xml:space="preserve"> requests RAN4 to define dropping rule for the DL signals/channels from a different FR2 band than the FR2 band of the DL PRS for capability 1B and 2 when UE has same Rx beam across multiple FR2 bands. </w:t>
      </w:r>
      <w:r w:rsidR="00E300E7">
        <w:rPr>
          <w:lang w:val="en-US"/>
        </w:rPr>
        <w:t>In our understanding t</w:t>
      </w:r>
      <w:r w:rsidR="00DB6764">
        <w:rPr>
          <w:lang w:val="en-US"/>
        </w:rPr>
        <w:t xml:space="preserve">his type of scenario </w:t>
      </w:r>
      <w:r w:rsidR="00E300E7">
        <w:rPr>
          <w:lang w:val="en-US"/>
        </w:rPr>
        <w:t>falls</w:t>
      </w:r>
      <w:r w:rsidR="00DB6764">
        <w:rPr>
          <w:lang w:val="en-US"/>
        </w:rPr>
        <w:t xml:space="preserve"> </w:t>
      </w:r>
      <w:r w:rsidR="00E300E7">
        <w:rPr>
          <w:lang w:val="en-US"/>
        </w:rPr>
        <w:t>under</w:t>
      </w:r>
      <w:r w:rsidR="00DB6764">
        <w:rPr>
          <w:lang w:val="en-US"/>
        </w:rPr>
        <w:t xml:space="preserve"> common beam management (CBM) </w:t>
      </w:r>
      <w:r w:rsidR="009D1580" w:rsidRPr="00184731">
        <w:rPr>
          <w:lang w:val="en-US"/>
        </w:rPr>
        <w:t>in DL inter-band CA</w:t>
      </w:r>
      <w:r w:rsidR="009D1580">
        <w:rPr>
          <w:lang w:val="en-US"/>
        </w:rPr>
        <w:t xml:space="preserve"> </w:t>
      </w:r>
      <w:r w:rsidR="00DB6764">
        <w:rPr>
          <w:lang w:val="en-US"/>
        </w:rPr>
        <w:t>framework</w:t>
      </w:r>
      <w:r w:rsidR="00B42658">
        <w:rPr>
          <w:lang w:val="en-US"/>
        </w:rPr>
        <w:t xml:space="preserve"> in FR2</w:t>
      </w:r>
      <w:r w:rsidR="00DB6764">
        <w:rPr>
          <w:lang w:val="en-US"/>
        </w:rPr>
        <w:t xml:space="preserve">. </w:t>
      </w:r>
      <w:r w:rsidR="00B42658">
        <w:rPr>
          <w:lang w:val="en-US"/>
        </w:rPr>
        <w:t xml:space="preserve">RAN4 has been </w:t>
      </w:r>
      <w:r w:rsidR="009D1580">
        <w:rPr>
          <w:lang w:val="en-US"/>
        </w:rPr>
        <w:t>developing requirements for CBM in DL inter-band CA framework in FR2 under Rel-17 WI, “</w:t>
      </w:r>
      <w:r w:rsidR="00B42658" w:rsidRPr="00B42658">
        <w:rPr>
          <w:lang w:val="en-US"/>
        </w:rPr>
        <w:t>Further enhancements of NR RF requirements for frequency range 2 (FR2)</w:t>
      </w:r>
      <w:r w:rsidR="009D1580">
        <w:rPr>
          <w:lang w:val="en-US"/>
        </w:rPr>
        <w:t>”. But due to lack of progress th</w:t>
      </w:r>
      <w:r w:rsidR="00BB0CEB">
        <w:rPr>
          <w:lang w:val="en-US"/>
        </w:rPr>
        <w:t>e CBM in DL inter-band CA in FR2 was removed at RAN#95e. The</w:t>
      </w:r>
      <w:r w:rsidR="002C2E21">
        <w:rPr>
          <w:lang w:val="en-US"/>
        </w:rPr>
        <w:t xml:space="preserve">refore, the </w:t>
      </w:r>
      <w:r w:rsidR="00BB0CEB">
        <w:rPr>
          <w:lang w:val="en-US"/>
        </w:rPr>
        <w:t>revised WI</w:t>
      </w:r>
      <w:r w:rsidR="002C2E21">
        <w:rPr>
          <w:lang w:val="en-US"/>
        </w:rPr>
        <w:t>D</w:t>
      </w:r>
      <w:r w:rsidR="00BB0CEB">
        <w:rPr>
          <w:lang w:val="en-US"/>
        </w:rPr>
        <w:t xml:space="preserve"> does not contain the objective on CBM for DL inter-band CA in FR2 anymore [</w:t>
      </w:r>
      <w:r w:rsidR="002C2E21">
        <w:rPr>
          <w:lang w:val="en-US"/>
        </w:rPr>
        <w:t>2</w:t>
      </w:r>
      <w:r w:rsidR="00BB0CEB">
        <w:rPr>
          <w:lang w:val="en-US"/>
        </w:rPr>
        <w:t>].</w:t>
      </w:r>
    </w:p>
    <w:p w14:paraId="7C0004B2" w14:textId="77777777" w:rsidR="00184731" w:rsidRDefault="00184731" w:rsidP="00184731">
      <w:pPr>
        <w:rPr>
          <w:lang w:val="en-US"/>
        </w:rPr>
      </w:pPr>
      <w:r>
        <w:rPr>
          <w:b/>
          <w:bCs/>
          <w:u w:val="single"/>
          <w:lang w:val="en-US"/>
        </w:rPr>
        <w:t xml:space="preserve">Observation </w:t>
      </w:r>
      <w:r w:rsidRPr="00B3672D">
        <w:rPr>
          <w:b/>
          <w:bCs/>
          <w:u w:val="single"/>
          <w:lang w:val="en-US"/>
        </w:rPr>
        <w:t>1</w:t>
      </w:r>
      <w:r>
        <w:rPr>
          <w:lang w:val="en-US"/>
        </w:rPr>
        <w:t>: Use of the same Rx beam across multiple FR2 bands where in one FR2 band it is receiving DL signals/channels and in the other FR2 band it is receiving DL PRS, falls under common beam management (CBM) in DL inter-band CA in FR2.</w:t>
      </w:r>
    </w:p>
    <w:p w14:paraId="704928FC" w14:textId="79B4FC39" w:rsidR="00184731" w:rsidRPr="00184731" w:rsidRDefault="00184731" w:rsidP="00B7566E">
      <w:r>
        <w:rPr>
          <w:b/>
          <w:bCs/>
          <w:u w:val="single"/>
          <w:lang w:val="en-US"/>
        </w:rPr>
        <w:t>Observation 2</w:t>
      </w:r>
      <w:r>
        <w:rPr>
          <w:lang w:val="en-US"/>
        </w:rPr>
        <w:t>: At RAN#95e, the objective on CBM in DL inter-band CA in FR2 was removed from Rel-17 WI, “</w:t>
      </w:r>
      <w:r w:rsidRPr="00B42658">
        <w:rPr>
          <w:lang w:val="en-US"/>
        </w:rPr>
        <w:t>Further enhancements of NR RF requirements for frequency range 2 (FR2)</w:t>
      </w:r>
      <w:r>
        <w:rPr>
          <w:lang w:val="en-US"/>
        </w:rPr>
        <w:t>”.</w:t>
      </w:r>
    </w:p>
    <w:p w14:paraId="5609E019" w14:textId="4892E00C" w:rsidR="00B7566E" w:rsidRDefault="00E300E7" w:rsidP="00B7566E">
      <w:pPr>
        <w:rPr>
          <w:lang w:val="en-US"/>
        </w:rPr>
      </w:pPr>
      <w:r>
        <w:rPr>
          <w:lang w:val="en-US"/>
        </w:rPr>
        <w:t xml:space="preserve">Since CBM </w:t>
      </w:r>
      <w:r w:rsidR="002C2E21">
        <w:rPr>
          <w:lang w:val="en-US"/>
        </w:rPr>
        <w:t xml:space="preserve">for DL inter-band CA in FR2 was removed </w:t>
      </w:r>
      <w:r>
        <w:rPr>
          <w:lang w:val="en-US"/>
        </w:rPr>
        <w:t>from the WI scope</w:t>
      </w:r>
      <w:r w:rsidR="00121B6E">
        <w:rPr>
          <w:lang w:val="en-US"/>
        </w:rPr>
        <w:t xml:space="preserve"> in the last RAN plenary RAN#95e</w:t>
      </w:r>
      <w:r>
        <w:rPr>
          <w:lang w:val="en-US"/>
        </w:rPr>
        <w:t xml:space="preserve">, </w:t>
      </w:r>
      <w:r w:rsidR="00121B6E">
        <w:rPr>
          <w:lang w:val="en-US"/>
        </w:rPr>
        <w:t>RAN4 should not define the additional dropping rule for Cap 1B and Cap 2 UEs when UE has same Rx beam across multiple FR2 bands where in one FR2 band it is receiving DL signals/channels and in the other FR2 band it is receiving DL PRS</w:t>
      </w:r>
      <w:r>
        <w:rPr>
          <w:lang w:val="en-US"/>
        </w:rPr>
        <w:t xml:space="preserve">. </w:t>
      </w:r>
    </w:p>
    <w:p w14:paraId="6DB6D9D6" w14:textId="69D3E896" w:rsidR="00121B6E" w:rsidRDefault="00121B6E" w:rsidP="00B7566E">
      <w:pPr>
        <w:rPr>
          <w:lang w:val="en-US"/>
        </w:rPr>
      </w:pPr>
      <w:r w:rsidRPr="00B3672D">
        <w:rPr>
          <w:b/>
          <w:bCs/>
          <w:u w:val="single"/>
          <w:lang w:val="en-US"/>
        </w:rPr>
        <w:t>Proposal 1</w:t>
      </w:r>
      <w:r>
        <w:rPr>
          <w:lang w:val="en-US"/>
        </w:rPr>
        <w:t>: Do not define dropping rule for Cap 1B and Cap 2 UEs when UE has same Rx beam across multiple FR2 bands where in one FR2 band it is receiving DL signals/channels and in the other FR2 band it is receiving DL PRS.</w:t>
      </w:r>
    </w:p>
    <w:p w14:paraId="4EA0D1EB" w14:textId="0477868F" w:rsidR="00B94A41" w:rsidRPr="00B94A41" w:rsidRDefault="00121B6E" w:rsidP="00B94A41">
      <w:pPr>
        <w:rPr>
          <w:lang w:val="en-US" w:eastAsia="ja-JP"/>
        </w:rPr>
      </w:pPr>
      <w:r>
        <w:rPr>
          <w:lang w:val="en-US"/>
        </w:rPr>
        <w:t xml:space="preserve">RAN4 should </w:t>
      </w:r>
      <w:r w:rsidR="00B3672D">
        <w:rPr>
          <w:lang w:val="en-US"/>
        </w:rPr>
        <w:t>therefore provide feedback to</w:t>
      </w:r>
      <w:r>
        <w:rPr>
          <w:lang w:val="en-US"/>
        </w:rPr>
        <w:t xml:space="preserve"> RAN1 </w:t>
      </w:r>
      <w:r w:rsidR="00B3672D">
        <w:rPr>
          <w:lang w:val="en-US"/>
        </w:rPr>
        <w:t xml:space="preserve">by </w:t>
      </w:r>
      <w:r w:rsidR="0061393F">
        <w:rPr>
          <w:lang w:val="en-US"/>
        </w:rPr>
        <w:t xml:space="preserve">sending </w:t>
      </w:r>
      <w:r w:rsidR="00B3672D">
        <w:rPr>
          <w:lang w:val="en-US"/>
        </w:rPr>
        <w:t xml:space="preserve">reply to LS </w:t>
      </w:r>
      <w:r w:rsidR="0061393F">
        <w:rPr>
          <w:lang w:val="en-US"/>
        </w:rPr>
        <w:t xml:space="preserve">to RAN1 </w:t>
      </w:r>
      <w:r w:rsidR="00B3672D">
        <w:rPr>
          <w:lang w:val="en-US"/>
        </w:rPr>
        <w:t xml:space="preserve">on </w:t>
      </w:r>
      <w:r w:rsidR="00B3672D" w:rsidRPr="00B94A41">
        <w:rPr>
          <w:lang w:val="en-US"/>
        </w:rPr>
        <w:t>the dropping rule of DL signals/channels for capability 1B and 2</w:t>
      </w:r>
      <w:r>
        <w:rPr>
          <w:lang w:val="en-US"/>
        </w:rPr>
        <w:t xml:space="preserve">. </w:t>
      </w:r>
      <w:r w:rsidR="00B3672D">
        <w:rPr>
          <w:lang w:val="en-US"/>
        </w:rPr>
        <w:t xml:space="preserve">A </w:t>
      </w:r>
      <w:r w:rsidR="0061393F">
        <w:rPr>
          <w:lang w:val="en-US"/>
        </w:rPr>
        <w:t xml:space="preserve">draft of </w:t>
      </w:r>
      <w:r w:rsidR="00B3672D">
        <w:rPr>
          <w:lang w:val="en-US"/>
        </w:rPr>
        <w:t>reply LS is provided at the annex of this contribution.</w:t>
      </w:r>
    </w:p>
    <w:p w14:paraId="609286E5" w14:textId="6C01BB8D" w:rsidR="00E80B52" w:rsidRPr="00B94A41" w:rsidRDefault="00C53B74" w:rsidP="00B94A41">
      <w:pPr>
        <w:pStyle w:val="Heading1"/>
        <w:numPr>
          <w:ilvl w:val="0"/>
          <w:numId w:val="31"/>
        </w:numPr>
        <w:rPr>
          <w:lang w:val="en-US" w:eastAsia="ja-JP"/>
        </w:rPr>
      </w:pPr>
      <w:r w:rsidRPr="00B94A41">
        <w:rPr>
          <w:lang w:val="en-US"/>
        </w:rPr>
        <w:t>Summary</w:t>
      </w:r>
    </w:p>
    <w:p w14:paraId="46DC0590" w14:textId="77777777" w:rsidR="00B3672D" w:rsidRDefault="00B3672D" w:rsidP="00C53B74">
      <w:pPr>
        <w:rPr>
          <w:lang w:val="en-US"/>
        </w:rPr>
      </w:pPr>
      <w:r>
        <w:rPr>
          <w:lang w:val="en-US" w:eastAsia="ja-JP"/>
        </w:rPr>
        <w:t xml:space="preserve">In this paper issue related to dropping rule </w:t>
      </w:r>
      <w:r>
        <w:rPr>
          <w:lang w:val="en-US"/>
        </w:rPr>
        <w:t xml:space="preserve">for Cap 1B and Cap 2 UEs when UE has same Rx beam across multiple FR2 bands where in one FR2 band it is receiving DL signals/channels and in the other FR2 band it is receiving DL PRS is addressed. </w:t>
      </w:r>
    </w:p>
    <w:p w14:paraId="0AEC73F6" w14:textId="1931B6C2" w:rsidR="005C0610" w:rsidRDefault="0061343B" w:rsidP="00C53B74">
      <w:pPr>
        <w:rPr>
          <w:lang w:val="en-US"/>
        </w:rPr>
      </w:pPr>
      <w:r>
        <w:rPr>
          <w:b/>
          <w:bCs/>
          <w:u w:val="single"/>
          <w:lang w:val="en-US"/>
        </w:rPr>
        <w:t xml:space="preserve">Observation </w:t>
      </w:r>
      <w:r w:rsidR="005C0610" w:rsidRPr="00B3672D">
        <w:rPr>
          <w:b/>
          <w:bCs/>
          <w:u w:val="single"/>
          <w:lang w:val="en-US"/>
        </w:rPr>
        <w:t>1</w:t>
      </w:r>
      <w:r w:rsidR="005C0610">
        <w:rPr>
          <w:lang w:val="en-US"/>
        </w:rPr>
        <w:t xml:space="preserve">: </w:t>
      </w:r>
      <w:r>
        <w:rPr>
          <w:lang w:val="en-US"/>
        </w:rPr>
        <w:t>Use of the</w:t>
      </w:r>
      <w:r w:rsidR="005C0610">
        <w:rPr>
          <w:lang w:val="en-US"/>
        </w:rPr>
        <w:t xml:space="preserve"> same Rx beam across multiple FR2 bands where in one FR2 band it is receiving DL signals/channels and in the other FR2 band it is receiving DL PRS</w:t>
      </w:r>
      <w:r w:rsidR="00E7574E">
        <w:rPr>
          <w:lang w:val="en-US"/>
        </w:rPr>
        <w:t>, falls under common beam management (CBM) in DL inter-band CA in FR2</w:t>
      </w:r>
      <w:r w:rsidR="005C0610">
        <w:rPr>
          <w:lang w:val="en-US"/>
        </w:rPr>
        <w:t>.</w:t>
      </w:r>
    </w:p>
    <w:p w14:paraId="5AB2F655" w14:textId="3BC62918" w:rsidR="00E7574E" w:rsidRPr="00184731" w:rsidRDefault="00E7574E" w:rsidP="00C53B74">
      <w:pPr>
        <w:rPr>
          <w:rFonts w:ascii="Arial" w:hAnsi="Arial" w:cs="Arial"/>
          <w:bCs/>
        </w:rPr>
      </w:pPr>
      <w:r>
        <w:rPr>
          <w:b/>
          <w:bCs/>
          <w:u w:val="single"/>
          <w:lang w:val="en-US"/>
        </w:rPr>
        <w:t>Observation 2</w:t>
      </w:r>
      <w:r>
        <w:rPr>
          <w:lang w:val="en-US"/>
        </w:rPr>
        <w:t xml:space="preserve">: At RAN#95e, the objective </w:t>
      </w:r>
      <w:r w:rsidR="00746773">
        <w:rPr>
          <w:lang w:val="en-US"/>
        </w:rPr>
        <w:t xml:space="preserve">on </w:t>
      </w:r>
      <w:r>
        <w:rPr>
          <w:lang w:val="en-US"/>
        </w:rPr>
        <w:t>CBM in DL inter-band CA in FR2 was removed from Rel-17 WI, “</w:t>
      </w:r>
      <w:r w:rsidRPr="00B42658">
        <w:rPr>
          <w:lang w:val="en-US"/>
        </w:rPr>
        <w:t>Further enhancements of NR RF requirements for frequency range 2 (FR2)</w:t>
      </w:r>
      <w:r>
        <w:rPr>
          <w:lang w:val="en-US"/>
        </w:rPr>
        <w:t>”.</w:t>
      </w:r>
    </w:p>
    <w:p w14:paraId="68EBE45D" w14:textId="500E122C" w:rsidR="00B3672D" w:rsidRDefault="00B3672D" w:rsidP="00C53B74">
      <w:pPr>
        <w:rPr>
          <w:lang w:val="en-US"/>
        </w:rPr>
      </w:pPr>
      <w:r>
        <w:rPr>
          <w:lang w:val="en-US"/>
        </w:rPr>
        <w:t>The following is proposed for agreement:</w:t>
      </w:r>
    </w:p>
    <w:p w14:paraId="5EB575F1" w14:textId="2DA93975" w:rsidR="00166D75" w:rsidRDefault="00B3672D" w:rsidP="00B3672D">
      <w:pPr>
        <w:rPr>
          <w:rFonts w:ascii="Arial" w:hAnsi="Arial" w:cs="Arial"/>
          <w:bCs/>
        </w:rPr>
      </w:pPr>
      <w:r w:rsidRPr="00B3672D">
        <w:rPr>
          <w:b/>
          <w:bCs/>
          <w:u w:val="single"/>
          <w:lang w:val="en-US"/>
        </w:rPr>
        <w:t>Proposal 1</w:t>
      </w:r>
      <w:r>
        <w:rPr>
          <w:lang w:val="en-US"/>
        </w:rPr>
        <w:t>: Do not define dropping rule for Cap 1B and Cap 2 UEs when UE has same Rx beam across multiple FR2 bands where in one FR2 band it is receiving DL signals/channels and in the other FR2 band it is receiving DL PRS.</w:t>
      </w:r>
    </w:p>
    <w:p w14:paraId="095C7643" w14:textId="2A5AD071" w:rsidR="009B6303" w:rsidRDefault="009B6303" w:rsidP="009B6303">
      <w:pPr>
        <w:pStyle w:val="Heading1"/>
      </w:pPr>
      <w:r>
        <w:t>References</w:t>
      </w:r>
    </w:p>
    <w:p w14:paraId="78FB3688" w14:textId="7B0D2F9E" w:rsidR="009B6303" w:rsidRDefault="00B94A41" w:rsidP="00B94A41">
      <w:pPr>
        <w:rPr>
          <w:lang w:val="en-US"/>
        </w:rPr>
      </w:pPr>
      <w:r>
        <w:rPr>
          <w:lang w:val="en-US"/>
        </w:rPr>
        <w:t xml:space="preserve">[1] </w:t>
      </w:r>
      <w:r w:rsidRPr="00B94A41">
        <w:rPr>
          <w:lang w:val="en-US"/>
        </w:rPr>
        <w:t>R1-2202842</w:t>
      </w:r>
      <w:r>
        <w:rPr>
          <w:lang w:val="en-US"/>
        </w:rPr>
        <w:t>, “</w:t>
      </w:r>
      <w:r w:rsidRPr="00B94A41">
        <w:rPr>
          <w:lang w:val="en-US"/>
        </w:rPr>
        <w:t>LS on the dropping rule of DL signals/channels for capability 1B and 2</w:t>
      </w:r>
      <w:r>
        <w:rPr>
          <w:lang w:val="en-US"/>
        </w:rPr>
        <w:t>.”, Huawei.</w:t>
      </w:r>
    </w:p>
    <w:p w14:paraId="43E8C5B2" w14:textId="15FF7CCB" w:rsidR="00E300E7" w:rsidRDefault="00E300E7" w:rsidP="00E300E7">
      <w:pPr>
        <w:rPr>
          <w:lang w:val="en-US"/>
        </w:rPr>
      </w:pPr>
      <w:r>
        <w:rPr>
          <w:lang w:val="en-US"/>
        </w:rPr>
        <w:t xml:space="preserve">[2] </w:t>
      </w:r>
      <w:r w:rsidRPr="00E300E7">
        <w:rPr>
          <w:lang w:val="en-US"/>
        </w:rPr>
        <w:t>RP-220968</w:t>
      </w:r>
      <w:r>
        <w:rPr>
          <w:lang w:val="en-US"/>
        </w:rPr>
        <w:t>, “</w:t>
      </w:r>
      <w:r w:rsidRPr="00E300E7">
        <w:rPr>
          <w:lang w:val="en-US"/>
        </w:rPr>
        <w:t>Revised WID Further enhancements of NR RF requirements for frequency range 2 (FR2)</w:t>
      </w:r>
      <w:r>
        <w:rPr>
          <w:lang w:val="en-US"/>
        </w:rPr>
        <w:t xml:space="preserve">”, </w:t>
      </w:r>
      <w:r w:rsidRPr="00E300E7">
        <w:rPr>
          <w:lang w:val="en-US"/>
        </w:rPr>
        <w:t>Nokia, Nokia Shanghai Bell</w:t>
      </w:r>
      <w:r>
        <w:rPr>
          <w:lang w:val="en-US"/>
        </w:rPr>
        <w:t>.</w:t>
      </w:r>
    </w:p>
    <w:p w14:paraId="05632202" w14:textId="24601999" w:rsidR="00E90A4A" w:rsidRDefault="00E90A4A" w:rsidP="00E90A4A">
      <w:pPr>
        <w:pStyle w:val="Heading1"/>
      </w:pPr>
      <w:r>
        <w:lastRenderedPageBreak/>
        <w:t>Annex</w:t>
      </w:r>
    </w:p>
    <w:p w14:paraId="6F2491B0" w14:textId="585AD583" w:rsidR="00E90A4A" w:rsidRDefault="00E90A4A" w:rsidP="00E90A4A">
      <w:pPr>
        <w:pStyle w:val="Heading1"/>
        <w:numPr>
          <w:ilvl w:val="0"/>
          <w:numId w:val="0"/>
        </w:numPr>
      </w:pPr>
      <w:r>
        <w:t>Draft LS to RAN1</w:t>
      </w:r>
    </w:p>
    <w:p w14:paraId="68F60BB7" w14:textId="533188A7" w:rsidR="00E90A4A" w:rsidRPr="00E90A4A" w:rsidRDefault="00E90A4A" w:rsidP="00E90A4A">
      <w:pPr>
        <w:spacing w:after="60"/>
        <w:ind w:left="1985" w:hanging="1985"/>
        <w:rPr>
          <w:rFonts w:ascii="Arial" w:hAnsi="Arial" w:cs="Arial"/>
        </w:rPr>
      </w:pPr>
      <w:r w:rsidRPr="00E90A4A">
        <w:rPr>
          <w:rFonts w:ascii="Arial" w:hAnsi="Arial" w:cs="Arial"/>
          <w:b/>
        </w:rPr>
        <w:t>Title:</w:t>
      </w:r>
      <w:r w:rsidRPr="00E90A4A">
        <w:rPr>
          <w:rFonts w:ascii="Arial" w:hAnsi="Arial" w:cs="Arial"/>
          <w:b/>
        </w:rPr>
        <w:tab/>
      </w:r>
      <w:r w:rsidRPr="00E90A4A">
        <w:rPr>
          <w:rFonts w:ascii="Arial" w:hAnsi="Arial" w:cs="Arial"/>
          <w:bCs/>
        </w:rPr>
        <w:t>Reply</w:t>
      </w:r>
      <w:r w:rsidRPr="00E90A4A">
        <w:rPr>
          <w:rFonts w:ascii="Arial" w:hAnsi="Arial" w:cs="Arial"/>
          <w:b/>
        </w:rPr>
        <w:t xml:space="preserve"> </w:t>
      </w:r>
      <w:r w:rsidRPr="00E90A4A">
        <w:rPr>
          <w:rFonts w:ascii="Arial" w:hAnsi="Arial" w:cs="Arial"/>
        </w:rPr>
        <w:t>L</w:t>
      </w:r>
      <w:r w:rsidRPr="00E90A4A">
        <w:rPr>
          <w:rFonts w:ascii="Arial" w:hAnsi="Arial" w:cs="Arial"/>
          <w:lang w:eastAsia="zh-CN"/>
        </w:rPr>
        <w:t xml:space="preserve">S </w:t>
      </w:r>
      <w:r w:rsidRPr="00E90A4A">
        <w:rPr>
          <w:rFonts w:ascii="Arial" w:hAnsi="Arial" w:cs="Arial"/>
          <w:lang w:val="en-US"/>
        </w:rPr>
        <w:t>on the dropping rule of DL signals/channels for capability 1B and 2</w:t>
      </w:r>
      <w:r>
        <w:rPr>
          <w:rFonts w:ascii="Arial" w:hAnsi="Arial" w:cs="Arial"/>
          <w:lang w:val="en-US"/>
        </w:rPr>
        <w:t>.</w:t>
      </w:r>
    </w:p>
    <w:p w14:paraId="422C5235" w14:textId="1883CF97" w:rsidR="00E90A4A" w:rsidRPr="00E90A4A" w:rsidRDefault="00E90A4A" w:rsidP="00E90A4A">
      <w:pPr>
        <w:spacing w:after="60"/>
        <w:ind w:left="1985" w:hanging="1985"/>
        <w:rPr>
          <w:rFonts w:ascii="Arial" w:hAnsi="Arial" w:cs="Arial"/>
          <w:bCs/>
        </w:rPr>
      </w:pPr>
      <w:r w:rsidRPr="00E90A4A">
        <w:rPr>
          <w:rFonts w:ascii="Arial" w:hAnsi="Arial" w:cs="Arial"/>
          <w:b/>
        </w:rPr>
        <w:t>Response to:</w:t>
      </w:r>
      <w:r w:rsidRPr="00E90A4A">
        <w:rPr>
          <w:rFonts w:ascii="Arial" w:hAnsi="Arial" w:cs="Arial"/>
          <w:bCs/>
        </w:rPr>
        <w:tab/>
      </w:r>
      <w:r w:rsidRPr="00E90A4A">
        <w:rPr>
          <w:rFonts w:ascii="Arial" w:eastAsia="Yu Mincho" w:hAnsi="Arial" w:cs="Arial"/>
          <w:bCs/>
          <w:lang w:eastAsia="ja-JP"/>
        </w:rPr>
        <w:t>R1</w:t>
      </w:r>
      <w:r w:rsidRPr="00E90A4A">
        <w:rPr>
          <w:rFonts w:ascii="Arial" w:eastAsia="Yu Mincho" w:hAnsi="Arial" w:cs="Arial"/>
          <w:b/>
          <w:lang w:eastAsia="ja-JP"/>
        </w:rPr>
        <w:t>-</w:t>
      </w:r>
      <w:r w:rsidRPr="00E90A4A">
        <w:rPr>
          <w:rFonts w:ascii="Arial" w:hAnsi="Arial" w:cs="Arial"/>
          <w:lang w:val="en-US"/>
        </w:rPr>
        <w:t>2202842</w:t>
      </w:r>
    </w:p>
    <w:p w14:paraId="395A9638" w14:textId="77777777" w:rsidR="00E90A4A" w:rsidRPr="00E90A4A" w:rsidRDefault="00E90A4A" w:rsidP="00E90A4A">
      <w:pPr>
        <w:spacing w:after="60"/>
        <w:ind w:left="1985" w:hanging="1985"/>
        <w:rPr>
          <w:rFonts w:ascii="Arial" w:hAnsi="Arial" w:cs="Arial"/>
          <w:bCs/>
          <w:lang w:eastAsia="zh-CN"/>
        </w:rPr>
      </w:pPr>
      <w:r w:rsidRPr="00E90A4A">
        <w:rPr>
          <w:rFonts w:ascii="Arial" w:hAnsi="Arial" w:cs="Arial"/>
          <w:b/>
        </w:rPr>
        <w:t>Release:</w:t>
      </w:r>
      <w:r w:rsidRPr="00E90A4A">
        <w:rPr>
          <w:rFonts w:ascii="Arial" w:hAnsi="Arial" w:cs="Arial"/>
          <w:bCs/>
        </w:rPr>
        <w:tab/>
      </w:r>
      <w:r w:rsidRPr="00E90A4A">
        <w:rPr>
          <w:rFonts w:ascii="Arial" w:hAnsi="Arial" w:cs="Arial"/>
          <w:bCs/>
          <w:lang w:eastAsia="zh-CN"/>
        </w:rPr>
        <w:t>Rel-17</w:t>
      </w:r>
    </w:p>
    <w:p w14:paraId="6341A973" w14:textId="13BF98A5" w:rsidR="00E90A4A" w:rsidRPr="00E90A4A" w:rsidRDefault="00E90A4A" w:rsidP="00E90A4A">
      <w:pPr>
        <w:spacing w:after="60"/>
        <w:ind w:left="1985" w:hanging="1985"/>
        <w:rPr>
          <w:rFonts w:ascii="Arial" w:hAnsi="Arial" w:cs="Arial"/>
          <w:bCs/>
        </w:rPr>
      </w:pPr>
      <w:r w:rsidRPr="00E90A4A">
        <w:rPr>
          <w:rFonts w:ascii="Arial" w:hAnsi="Arial" w:cs="Arial"/>
          <w:b/>
        </w:rPr>
        <w:t>Work Item:</w:t>
      </w:r>
      <w:r w:rsidRPr="00E90A4A">
        <w:rPr>
          <w:rFonts w:ascii="Arial" w:hAnsi="Arial" w:cs="Arial"/>
          <w:bCs/>
        </w:rPr>
        <w:tab/>
      </w:r>
      <w:r w:rsidRPr="00E90A4A">
        <w:rPr>
          <w:rFonts w:ascii="Arial" w:hAnsi="Arial" w:cs="Arial"/>
          <w:bCs/>
          <w:lang w:eastAsia="zh-CN"/>
        </w:rPr>
        <w:t xml:space="preserve">NR_pos_enh-Core </w:t>
      </w:r>
    </w:p>
    <w:p w14:paraId="690E8913" w14:textId="77777777" w:rsidR="00E90A4A" w:rsidRPr="00E90A4A" w:rsidRDefault="00E90A4A" w:rsidP="00E90A4A">
      <w:pPr>
        <w:spacing w:after="60"/>
        <w:ind w:left="1985" w:hanging="1985"/>
        <w:rPr>
          <w:rFonts w:ascii="Arial" w:hAnsi="Arial" w:cs="Arial"/>
          <w:b/>
        </w:rPr>
      </w:pPr>
    </w:p>
    <w:p w14:paraId="6DAD981C" w14:textId="77777777" w:rsidR="00E90A4A" w:rsidRPr="00E90A4A" w:rsidRDefault="00E90A4A" w:rsidP="00E90A4A">
      <w:pPr>
        <w:spacing w:after="60"/>
        <w:ind w:left="1985" w:hanging="1985"/>
        <w:rPr>
          <w:rFonts w:ascii="Arial" w:eastAsia="MS Mincho" w:hAnsi="Arial" w:cs="Arial"/>
          <w:bCs/>
          <w:lang w:eastAsia="ja-JP"/>
        </w:rPr>
      </w:pPr>
      <w:r w:rsidRPr="00E90A4A">
        <w:rPr>
          <w:rFonts w:ascii="Arial" w:hAnsi="Arial" w:cs="Arial"/>
          <w:b/>
        </w:rPr>
        <w:t>Source:</w:t>
      </w:r>
      <w:r w:rsidRPr="00E90A4A">
        <w:rPr>
          <w:rFonts w:ascii="Arial" w:hAnsi="Arial" w:cs="Arial"/>
          <w:bCs/>
          <w:color w:val="FF0000"/>
        </w:rPr>
        <w:tab/>
      </w:r>
      <w:r w:rsidRPr="00E90A4A">
        <w:rPr>
          <w:rFonts w:ascii="Arial" w:eastAsia="MS Mincho" w:hAnsi="Arial" w:cs="Arial"/>
          <w:bCs/>
          <w:lang w:eastAsia="ja-JP"/>
        </w:rPr>
        <w:t>TSG RAN WG4</w:t>
      </w:r>
    </w:p>
    <w:p w14:paraId="37B14DD4" w14:textId="77777777" w:rsidR="00E90A4A" w:rsidRPr="00E90A4A" w:rsidRDefault="00E90A4A" w:rsidP="00E90A4A">
      <w:pPr>
        <w:spacing w:after="60"/>
        <w:ind w:left="1985" w:hanging="1985"/>
        <w:rPr>
          <w:rFonts w:ascii="Arial" w:hAnsi="Arial" w:cs="Arial"/>
          <w:bCs/>
        </w:rPr>
      </w:pPr>
      <w:r w:rsidRPr="00E90A4A">
        <w:rPr>
          <w:rFonts w:ascii="Arial" w:hAnsi="Arial" w:cs="Arial"/>
          <w:b/>
        </w:rPr>
        <w:t>To:</w:t>
      </w:r>
      <w:r w:rsidRPr="00E90A4A">
        <w:rPr>
          <w:rFonts w:ascii="Arial" w:hAnsi="Arial" w:cs="Arial"/>
          <w:bCs/>
        </w:rPr>
        <w:tab/>
        <w:t xml:space="preserve">TSG </w:t>
      </w:r>
      <w:r w:rsidRPr="00E90A4A">
        <w:rPr>
          <w:rFonts w:ascii="Arial" w:eastAsia="MS Mincho" w:hAnsi="Arial" w:cs="Arial"/>
          <w:bCs/>
          <w:lang w:eastAsia="ja-JP"/>
        </w:rPr>
        <w:t>RAN WG1</w:t>
      </w:r>
    </w:p>
    <w:p w14:paraId="280387F9" w14:textId="384F9BAD" w:rsidR="00E90A4A" w:rsidRPr="00E90A4A" w:rsidRDefault="00E90A4A" w:rsidP="00E90A4A">
      <w:pPr>
        <w:spacing w:after="60"/>
        <w:ind w:left="1985" w:hanging="1985"/>
        <w:rPr>
          <w:rFonts w:ascii="Arial" w:hAnsi="Arial" w:cs="Arial"/>
          <w:bCs/>
        </w:rPr>
      </w:pPr>
      <w:r w:rsidRPr="00E90A4A">
        <w:rPr>
          <w:rFonts w:ascii="Arial" w:hAnsi="Arial" w:cs="Arial"/>
          <w:b/>
        </w:rPr>
        <w:t>Cc:</w:t>
      </w:r>
      <w:r w:rsidRPr="00E90A4A">
        <w:rPr>
          <w:rFonts w:ascii="Arial" w:hAnsi="Arial" w:cs="Arial"/>
          <w:bCs/>
        </w:rPr>
        <w:tab/>
      </w:r>
    </w:p>
    <w:p w14:paraId="2A8419A6" w14:textId="77777777" w:rsidR="00E90A4A" w:rsidRPr="00032362" w:rsidRDefault="00E90A4A" w:rsidP="00E90A4A">
      <w:pPr>
        <w:spacing w:after="60"/>
        <w:ind w:left="1985" w:hanging="1985"/>
        <w:rPr>
          <w:rFonts w:ascii="Arial" w:hAnsi="Arial" w:cs="Arial"/>
          <w:bCs/>
        </w:rPr>
      </w:pPr>
    </w:p>
    <w:p w14:paraId="28D8C601" w14:textId="77777777" w:rsidR="00E90A4A" w:rsidRPr="00032362" w:rsidRDefault="00E90A4A" w:rsidP="00E90A4A">
      <w:pPr>
        <w:tabs>
          <w:tab w:val="left" w:pos="2268"/>
        </w:tabs>
        <w:spacing w:after="0"/>
        <w:rPr>
          <w:rFonts w:ascii="Arial" w:hAnsi="Arial" w:cs="Arial"/>
        </w:rPr>
      </w:pPr>
      <w:r w:rsidRPr="00032362">
        <w:rPr>
          <w:rFonts w:ascii="Arial" w:hAnsi="Arial" w:cs="Arial"/>
          <w:b/>
        </w:rPr>
        <w:t>Contact Person:</w:t>
      </w:r>
    </w:p>
    <w:p w14:paraId="1F30DFE5" w14:textId="77777777" w:rsidR="00E90A4A" w:rsidRPr="00032362" w:rsidRDefault="00E90A4A" w:rsidP="00E90A4A">
      <w:pPr>
        <w:pStyle w:val="3GPPNormalText"/>
        <w:spacing w:after="0"/>
        <w:rPr>
          <w:rFonts w:ascii="Arial" w:hAnsi="Arial" w:cs="Arial"/>
          <w:sz w:val="20"/>
          <w:szCs w:val="20"/>
        </w:rPr>
      </w:pPr>
      <w:r w:rsidRPr="00032362">
        <w:rPr>
          <w:rFonts w:ascii="Arial" w:hAnsi="Arial" w:cs="Arial"/>
          <w:sz w:val="20"/>
          <w:szCs w:val="20"/>
        </w:rPr>
        <w:t>Name:</w:t>
      </w:r>
      <w:r w:rsidRPr="00032362">
        <w:rPr>
          <w:rFonts w:ascii="Arial" w:hAnsi="Arial" w:cs="Arial"/>
          <w:sz w:val="20"/>
          <w:szCs w:val="20"/>
        </w:rPr>
        <w:tab/>
      </w:r>
      <w:r w:rsidRPr="00032362">
        <w:rPr>
          <w:rFonts w:ascii="Arial" w:hAnsi="Arial" w:cs="Arial"/>
          <w:sz w:val="20"/>
          <w:szCs w:val="20"/>
        </w:rPr>
        <w:tab/>
      </w:r>
      <w:r w:rsidRPr="00032362">
        <w:rPr>
          <w:rFonts w:ascii="Arial" w:hAnsi="Arial" w:cs="Arial"/>
          <w:sz w:val="20"/>
          <w:szCs w:val="20"/>
        </w:rPr>
        <w:tab/>
      </w:r>
      <w:r w:rsidRPr="00E90A4A">
        <w:rPr>
          <w:rFonts w:ascii="Arial" w:hAnsi="Arial" w:cs="Arial"/>
          <w:sz w:val="20"/>
          <w:szCs w:val="20"/>
          <w:lang w:val="en-US"/>
        </w:rPr>
        <w:t>Deep</w:t>
      </w:r>
      <w:r w:rsidRPr="00032362">
        <w:rPr>
          <w:rFonts w:ascii="Arial" w:hAnsi="Arial" w:cs="Arial"/>
          <w:sz w:val="20"/>
          <w:szCs w:val="20"/>
        </w:rPr>
        <w:t xml:space="preserve"> Shrestha</w:t>
      </w:r>
    </w:p>
    <w:p w14:paraId="310A0B44" w14:textId="77777777" w:rsidR="00E90A4A" w:rsidRPr="00032362" w:rsidRDefault="00E90A4A" w:rsidP="00E90A4A">
      <w:pPr>
        <w:pStyle w:val="3GPPNormalText"/>
        <w:spacing w:after="0"/>
        <w:rPr>
          <w:rFonts w:ascii="Arial" w:hAnsi="Arial" w:cs="Arial"/>
          <w:sz w:val="20"/>
          <w:szCs w:val="20"/>
        </w:rPr>
      </w:pPr>
      <w:r w:rsidRPr="00032362">
        <w:rPr>
          <w:rFonts w:ascii="Arial" w:hAnsi="Arial" w:cs="Arial"/>
          <w:sz w:val="20"/>
          <w:szCs w:val="20"/>
        </w:rPr>
        <w:t>E-mail Address:</w:t>
      </w:r>
      <w:r w:rsidRPr="00032362">
        <w:rPr>
          <w:rFonts w:ascii="Arial" w:hAnsi="Arial" w:cs="Arial"/>
          <w:sz w:val="20"/>
          <w:szCs w:val="20"/>
        </w:rPr>
        <w:tab/>
      </w:r>
      <w:r w:rsidRPr="00032362">
        <w:rPr>
          <w:rFonts w:ascii="Arial" w:hAnsi="Arial" w:cs="Arial"/>
          <w:sz w:val="20"/>
          <w:szCs w:val="20"/>
        </w:rPr>
        <w:tab/>
      </w:r>
      <w:r>
        <w:rPr>
          <w:rFonts w:ascii="Arial" w:hAnsi="Arial" w:cs="Arial"/>
          <w:sz w:val="20"/>
          <w:szCs w:val="20"/>
        </w:rPr>
        <w:tab/>
      </w:r>
      <w:r w:rsidRPr="00032362">
        <w:rPr>
          <w:rFonts w:ascii="Arial" w:hAnsi="Arial" w:cs="Arial"/>
          <w:sz w:val="20"/>
          <w:szCs w:val="20"/>
        </w:rPr>
        <w:t>deep.shrestha@ericsson.com</w:t>
      </w:r>
    </w:p>
    <w:p w14:paraId="695EF695" w14:textId="77777777" w:rsidR="00E90A4A" w:rsidRDefault="00E90A4A" w:rsidP="00E90A4A">
      <w:pPr>
        <w:spacing w:after="120"/>
        <w:rPr>
          <w:rFonts w:ascii="Arial" w:hAnsi="Arial" w:cs="Arial"/>
          <w:b/>
        </w:rPr>
      </w:pPr>
    </w:p>
    <w:p w14:paraId="7B26ABE2" w14:textId="77777777" w:rsidR="00E90A4A" w:rsidRDefault="00E90A4A" w:rsidP="00E90A4A">
      <w:pPr>
        <w:spacing w:after="120"/>
        <w:rPr>
          <w:rFonts w:ascii="Arial" w:hAnsi="Arial" w:cs="Arial"/>
          <w:b/>
        </w:rPr>
      </w:pPr>
      <w:r w:rsidRPr="00165506">
        <w:rPr>
          <w:rFonts w:ascii="Arial" w:hAnsi="Arial" w:cs="Arial"/>
          <w:b/>
        </w:rPr>
        <w:t>1. Overall Description:</w:t>
      </w:r>
    </w:p>
    <w:p w14:paraId="159D03AD" w14:textId="605B9DFB" w:rsidR="00E90A4A" w:rsidRDefault="00727CD0" w:rsidP="00E90A4A">
      <w:pPr>
        <w:spacing w:after="120"/>
        <w:rPr>
          <w:rFonts w:ascii="Arial" w:hAnsi="Arial" w:cs="Arial"/>
          <w:lang w:val="en-US"/>
        </w:rPr>
      </w:pPr>
      <w:r>
        <w:rPr>
          <w:rStyle w:val="3GPPNormalTextChar"/>
          <w:rFonts w:ascii="Arial" w:hAnsi="Arial" w:cs="Arial"/>
          <w:sz w:val="20"/>
          <w:szCs w:val="20"/>
          <w:lang w:val="en-US"/>
        </w:rPr>
        <w:t xml:space="preserve">RAN4#102-e has already made agreements on scheduling availability of UE during gapless PRS measurement. </w:t>
      </w:r>
      <w:r w:rsidR="00E90A4A" w:rsidRPr="00E90A4A">
        <w:rPr>
          <w:rStyle w:val="3GPPNormalTextChar"/>
          <w:rFonts w:ascii="Arial" w:hAnsi="Arial" w:cs="Arial"/>
          <w:sz w:val="20"/>
          <w:szCs w:val="20"/>
          <w:lang w:val="en-US"/>
        </w:rPr>
        <w:t xml:space="preserve">RAN4 </w:t>
      </w:r>
      <w:r>
        <w:rPr>
          <w:rStyle w:val="3GPPNormalTextChar"/>
          <w:rFonts w:ascii="Arial" w:hAnsi="Arial" w:cs="Arial"/>
          <w:sz w:val="20"/>
          <w:szCs w:val="20"/>
          <w:lang w:val="en-US"/>
        </w:rPr>
        <w:t xml:space="preserve">also </w:t>
      </w:r>
      <w:r w:rsidR="00E90A4A" w:rsidRPr="00E90A4A">
        <w:rPr>
          <w:rStyle w:val="3GPPNormalTextChar"/>
          <w:rFonts w:ascii="Arial" w:hAnsi="Arial" w:cs="Arial"/>
          <w:sz w:val="20"/>
          <w:szCs w:val="20"/>
          <w:lang w:val="en-US"/>
        </w:rPr>
        <w:t xml:space="preserve">discussed the additional dropping rule </w:t>
      </w:r>
      <w:r w:rsidR="00E90A4A" w:rsidRPr="00E90A4A">
        <w:rPr>
          <w:rFonts w:ascii="Arial" w:hAnsi="Arial" w:cs="Arial"/>
          <w:lang w:val="en-US"/>
        </w:rPr>
        <w:t>for Cap 1B and Cap 2 UEs when UE has same Rx beam across multiple FR2 bands where in one FR2 band it is receiving DL signals/channels and in the other FR2 band it is receiving DL PRS.</w:t>
      </w:r>
      <w:r w:rsidR="00E90A4A">
        <w:rPr>
          <w:rFonts w:ascii="Arial" w:hAnsi="Arial" w:cs="Arial"/>
          <w:lang w:val="en-US"/>
        </w:rPr>
        <w:t xml:space="preserve"> In RAN4 view this issue is related to CBM. </w:t>
      </w:r>
      <w:r w:rsidR="00B71E1D">
        <w:rPr>
          <w:rFonts w:ascii="Arial" w:hAnsi="Arial" w:cs="Arial"/>
          <w:lang w:val="en-US"/>
        </w:rPr>
        <w:t xml:space="preserve">But at RAN#95e, </w:t>
      </w:r>
      <w:r w:rsidR="00746773">
        <w:rPr>
          <w:rFonts w:ascii="Arial" w:hAnsi="Arial" w:cs="Arial"/>
          <w:lang w:val="en-US"/>
        </w:rPr>
        <w:t xml:space="preserve">the </w:t>
      </w:r>
      <w:r w:rsidR="00746773" w:rsidRPr="00746773">
        <w:rPr>
          <w:rFonts w:ascii="Arial" w:hAnsi="Arial" w:cs="Arial"/>
          <w:lang w:val="en-US"/>
        </w:rPr>
        <w:t xml:space="preserve">objective on CBM in DL inter-band CA in FR2 was removed from </w:t>
      </w:r>
      <w:r w:rsidR="00B71E1D" w:rsidRPr="00B71E1D">
        <w:rPr>
          <w:rFonts w:ascii="Arial" w:hAnsi="Arial" w:cs="Arial"/>
          <w:lang w:val="en-US"/>
        </w:rPr>
        <w:t>Rel-17 WI</w:t>
      </w:r>
      <w:r w:rsidR="00E2027E">
        <w:rPr>
          <w:rFonts w:ascii="Arial" w:hAnsi="Arial" w:cs="Arial"/>
          <w:lang w:val="en-US"/>
        </w:rPr>
        <w:t>D</w:t>
      </w:r>
      <w:r w:rsidR="00B71E1D" w:rsidRPr="00B71E1D">
        <w:rPr>
          <w:rFonts w:ascii="Arial" w:hAnsi="Arial" w:cs="Arial"/>
          <w:lang w:val="en-US"/>
        </w:rPr>
        <w:t>, “Further enhancements of NR RF requirements for frequency range 2 (FR2)”</w:t>
      </w:r>
      <w:r w:rsidR="00E2027E">
        <w:rPr>
          <w:rFonts w:ascii="Arial" w:hAnsi="Arial" w:cs="Arial"/>
          <w:lang w:val="en-US"/>
        </w:rPr>
        <w:t xml:space="preserve"> in RP-220968</w:t>
      </w:r>
      <w:r w:rsidR="00746773">
        <w:rPr>
          <w:rFonts w:ascii="Arial" w:hAnsi="Arial" w:cs="Arial"/>
          <w:lang w:val="en-US"/>
        </w:rPr>
        <w:t xml:space="preserve">. </w:t>
      </w:r>
      <w:r w:rsidR="00E90A4A">
        <w:rPr>
          <w:rFonts w:ascii="Arial" w:hAnsi="Arial" w:cs="Arial"/>
          <w:lang w:val="en-US"/>
        </w:rPr>
        <w:t xml:space="preserve">Since CBM is out of </w:t>
      </w:r>
      <w:r w:rsidR="00746773">
        <w:rPr>
          <w:rFonts w:ascii="Arial" w:hAnsi="Arial" w:cs="Arial"/>
          <w:lang w:val="en-US"/>
        </w:rPr>
        <w:t xml:space="preserve">the above Rel-17 </w:t>
      </w:r>
      <w:r w:rsidR="00E90A4A">
        <w:rPr>
          <w:rFonts w:ascii="Arial" w:hAnsi="Arial" w:cs="Arial"/>
          <w:lang w:val="en-US"/>
        </w:rPr>
        <w:t>WI scope,</w:t>
      </w:r>
      <w:r w:rsidR="003C0681">
        <w:rPr>
          <w:rFonts w:ascii="Arial" w:hAnsi="Arial" w:cs="Arial"/>
          <w:lang w:val="en-US"/>
        </w:rPr>
        <w:t xml:space="preserve"> </w:t>
      </w:r>
      <w:r w:rsidR="00223F6A">
        <w:rPr>
          <w:rFonts w:ascii="Arial" w:hAnsi="Arial" w:cs="Arial"/>
          <w:lang w:val="en-US"/>
        </w:rPr>
        <w:t xml:space="preserve">therefore </w:t>
      </w:r>
      <w:r w:rsidR="0061393F">
        <w:rPr>
          <w:rFonts w:ascii="Arial" w:hAnsi="Arial" w:cs="Arial"/>
          <w:lang w:val="en-US"/>
        </w:rPr>
        <w:t>RAN4 made the following agreement:</w:t>
      </w:r>
    </w:p>
    <w:p w14:paraId="0A7EB4E2" w14:textId="77777777" w:rsidR="0061393F" w:rsidRPr="0061393F" w:rsidRDefault="0061393F" w:rsidP="0061393F">
      <w:pPr>
        <w:rPr>
          <w:rFonts w:ascii="Arial" w:hAnsi="Arial" w:cs="Arial"/>
          <w:lang w:val="en-US"/>
        </w:rPr>
      </w:pPr>
      <w:r w:rsidRPr="0061393F">
        <w:rPr>
          <w:rFonts w:ascii="Arial" w:hAnsi="Arial" w:cs="Arial"/>
          <w:b/>
          <w:bCs/>
          <w:u w:val="single"/>
          <w:lang w:val="en-US"/>
        </w:rPr>
        <w:t>Agreement</w:t>
      </w:r>
      <w:r w:rsidRPr="0061393F">
        <w:rPr>
          <w:rFonts w:ascii="Arial" w:hAnsi="Arial" w:cs="Arial"/>
          <w:lang w:val="en-US"/>
        </w:rPr>
        <w:t xml:space="preserve">: </w:t>
      </w:r>
    </w:p>
    <w:p w14:paraId="2E90748E" w14:textId="2FAFE8B2" w:rsidR="0061393F" w:rsidRPr="0061393F" w:rsidRDefault="0061393F" w:rsidP="0061393F">
      <w:pPr>
        <w:rPr>
          <w:rFonts w:ascii="Arial" w:hAnsi="Arial" w:cs="Arial"/>
          <w:bCs/>
        </w:rPr>
      </w:pPr>
      <w:r w:rsidRPr="0061393F">
        <w:rPr>
          <w:rFonts w:ascii="Arial" w:hAnsi="Arial" w:cs="Arial"/>
          <w:lang w:val="en-US"/>
        </w:rPr>
        <w:t>Do not define dropping rule for Cap 1B and Cap 2 UEs when UE has same Rx beam across multiple FR2 bands where in one FR2 band it is receiving DL signals/channels and in the other FR2 band it is receiving DL PRS.</w:t>
      </w:r>
    </w:p>
    <w:p w14:paraId="17117FCC" w14:textId="77777777" w:rsidR="0061393F" w:rsidRPr="00032362" w:rsidRDefault="0061393F" w:rsidP="00E90A4A">
      <w:pPr>
        <w:spacing w:after="120"/>
        <w:rPr>
          <w:rFonts w:ascii="Arial" w:hAnsi="Arial" w:cs="Arial"/>
          <w:b/>
        </w:rPr>
      </w:pPr>
    </w:p>
    <w:p w14:paraId="43A2C004" w14:textId="77777777" w:rsidR="00E90A4A" w:rsidRDefault="00E90A4A" w:rsidP="00E90A4A">
      <w:pPr>
        <w:spacing w:after="120"/>
        <w:jc w:val="both"/>
        <w:rPr>
          <w:rFonts w:ascii="Arial" w:hAnsi="Arial" w:cs="Arial"/>
          <w:b/>
        </w:rPr>
      </w:pPr>
      <w:r>
        <w:rPr>
          <w:rFonts w:ascii="Arial" w:hAnsi="Arial" w:cs="Arial"/>
          <w:b/>
        </w:rPr>
        <w:t>2. Actions:</w:t>
      </w:r>
    </w:p>
    <w:p w14:paraId="55AD2DD2" w14:textId="77777777" w:rsidR="00E90A4A" w:rsidRPr="00AE73E2" w:rsidRDefault="00E90A4A" w:rsidP="00E90A4A">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6FC3BF5B" w14:textId="097FB23A" w:rsidR="00E90A4A" w:rsidRPr="00AA783C" w:rsidRDefault="00E90A4A" w:rsidP="00E90A4A">
      <w:pPr>
        <w:rPr>
          <w:rFonts w:ascii="Arial" w:hAnsi="Arial" w:cs="Arial"/>
          <w:lang w:eastAsia="zh-CN"/>
        </w:rPr>
      </w:pPr>
      <w:r w:rsidRPr="00AA783C">
        <w:rPr>
          <w:rFonts w:ascii="Arial" w:hAnsi="Arial" w:cs="Arial"/>
          <w:b/>
        </w:rPr>
        <w:t xml:space="preserve">ACTION: </w:t>
      </w:r>
      <w:r w:rsidRPr="00AA783C">
        <w:rPr>
          <w:rFonts w:ascii="Arial" w:hAnsi="Arial" w:cs="Arial"/>
          <w:b/>
        </w:rPr>
        <w:tab/>
      </w:r>
      <w:r w:rsidRPr="00AA783C">
        <w:rPr>
          <w:rFonts w:ascii="Arial" w:hAnsi="Arial" w:cs="Arial"/>
          <w:lang w:eastAsia="ko-KR"/>
        </w:rPr>
        <w:t xml:space="preserve">RAN4 respectfully </w:t>
      </w:r>
      <w:r w:rsidR="004367A8">
        <w:rPr>
          <w:rFonts w:ascii="Arial" w:hAnsi="Arial" w:cs="Arial"/>
          <w:lang w:eastAsia="ko-KR"/>
        </w:rPr>
        <w:t>requests</w:t>
      </w:r>
      <w:r w:rsidRPr="00AA783C">
        <w:rPr>
          <w:rFonts w:ascii="Arial" w:hAnsi="Arial" w:cs="Arial"/>
          <w:lang w:eastAsia="ko-KR"/>
        </w:rPr>
        <w:t xml:space="preserve"> RAN</w:t>
      </w:r>
      <w:r w:rsidR="004367A8">
        <w:rPr>
          <w:rFonts w:ascii="Arial" w:hAnsi="Arial" w:cs="Arial"/>
          <w:lang w:eastAsia="ko-KR"/>
        </w:rPr>
        <w:t>1</w:t>
      </w:r>
      <w:r w:rsidRPr="00AA783C">
        <w:rPr>
          <w:rFonts w:ascii="Arial" w:hAnsi="Arial" w:cs="Arial"/>
          <w:lang w:eastAsia="ko-KR"/>
        </w:rPr>
        <w:t xml:space="preserve"> to </w:t>
      </w:r>
      <w:r w:rsidR="0061393F">
        <w:rPr>
          <w:rFonts w:ascii="Arial" w:hAnsi="Arial" w:cs="Arial"/>
          <w:lang w:eastAsia="ko-KR"/>
        </w:rPr>
        <w:t xml:space="preserve">take above agreement </w:t>
      </w:r>
      <w:r w:rsidR="00184731">
        <w:rPr>
          <w:rFonts w:ascii="Arial" w:hAnsi="Arial" w:cs="Arial"/>
          <w:lang w:eastAsia="ko-KR"/>
        </w:rPr>
        <w:t>into</w:t>
      </w:r>
      <w:r w:rsidR="0061393F">
        <w:rPr>
          <w:rFonts w:ascii="Arial" w:hAnsi="Arial" w:cs="Arial"/>
          <w:lang w:eastAsia="ko-KR"/>
        </w:rPr>
        <w:t xml:space="preserve"> account</w:t>
      </w:r>
      <w:r w:rsidR="00727CD0">
        <w:rPr>
          <w:rFonts w:ascii="Arial" w:hAnsi="Arial" w:cs="Arial"/>
          <w:lang w:eastAsia="ko-KR"/>
        </w:rPr>
        <w:t>.</w:t>
      </w:r>
    </w:p>
    <w:p w14:paraId="4390FFBE" w14:textId="77777777" w:rsidR="00E90A4A" w:rsidRPr="00916ACD" w:rsidRDefault="00E90A4A" w:rsidP="00E90A4A">
      <w:pPr>
        <w:spacing w:after="120"/>
        <w:ind w:left="993" w:hanging="993"/>
        <w:jc w:val="both"/>
        <w:rPr>
          <w:rFonts w:ascii="Arial" w:hAnsi="Arial" w:cs="Arial"/>
          <w:lang w:eastAsia="zh-CN"/>
        </w:rPr>
      </w:pPr>
    </w:p>
    <w:p w14:paraId="2CAFF544" w14:textId="77777777" w:rsidR="00E90A4A" w:rsidRPr="0093479F" w:rsidRDefault="00E90A4A" w:rsidP="00E90A4A">
      <w:pPr>
        <w:tabs>
          <w:tab w:val="left" w:pos="5507"/>
        </w:tabs>
        <w:rPr>
          <w:rFonts w:ascii="Arial" w:hAnsi="Arial" w:cs="Arial"/>
          <w:b/>
        </w:rPr>
      </w:pPr>
      <w:r w:rsidRPr="007321CD">
        <w:rPr>
          <w:rFonts w:ascii="Arial" w:hAnsi="Arial" w:cs="Arial"/>
          <w:b/>
        </w:rPr>
        <w:t>3</w:t>
      </w:r>
      <w:r w:rsidRPr="0093479F">
        <w:rPr>
          <w:rFonts w:ascii="Arial" w:hAnsi="Arial" w:cs="Arial"/>
          <w:b/>
        </w:rPr>
        <w:t>. Date of Next TSG-RAN WG4 Meetings:</w:t>
      </w:r>
      <w:r w:rsidRPr="0093479F">
        <w:rPr>
          <w:rFonts w:ascii="Arial" w:hAnsi="Arial" w:cs="Arial"/>
          <w:b/>
        </w:rPr>
        <w:tab/>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gridCol w:w="3014"/>
        <w:gridCol w:w="2368"/>
      </w:tblGrid>
      <w:tr w:rsidR="00E90A4A" w:rsidRPr="0093479F" w14:paraId="1504180C" w14:textId="77777777" w:rsidTr="0093479F">
        <w:tc>
          <w:tcPr>
            <w:tcW w:w="4323" w:type="dxa"/>
          </w:tcPr>
          <w:p w14:paraId="7560F1FD" w14:textId="6A3ED51D" w:rsidR="00E90A4A" w:rsidRPr="0093479F" w:rsidRDefault="00E90A4A" w:rsidP="00A51460">
            <w:pPr>
              <w:pStyle w:val="3GPPNormalText"/>
              <w:rPr>
                <w:rFonts w:ascii="Arial" w:hAnsi="Arial" w:cs="Arial"/>
                <w:sz w:val="20"/>
                <w:szCs w:val="20"/>
                <w:lang w:val="en-US"/>
              </w:rPr>
            </w:pPr>
            <w:r w:rsidRPr="0093479F">
              <w:rPr>
                <w:rFonts w:ascii="Arial" w:hAnsi="Arial" w:cs="Arial"/>
                <w:sz w:val="20"/>
                <w:szCs w:val="20"/>
                <w:lang w:val="en-US"/>
              </w:rPr>
              <w:t>TSG-RAN WG4 Meeting #10</w:t>
            </w:r>
            <w:r w:rsidR="0093479F" w:rsidRPr="0093479F">
              <w:rPr>
                <w:rFonts w:ascii="Arial" w:hAnsi="Arial" w:cs="Arial"/>
                <w:sz w:val="20"/>
                <w:szCs w:val="20"/>
                <w:lang w:val="en-US"/>
              </w:rPr>
              <w:t>4</w:t>
            </w:r>
          </w:p>
        </w:tc>
        <w:tc>
          <w:tcPr>
            <w:tcW w:w="3037" w:type="dxa"/>
          </w:tcPr>
          <w:p w14:paraId="23307145" w14:textId="2A19BF53" w:rsidR="00E90A4A" w:rsidRPr="0093479F" w:rsidRDefault="0093479F" w:rsidP="00A51460">
            <w:pPr>
              <w:pStyle w:val="3GPPNormalText"/>
              <w:rPr>
                <w:rFonts w:ascii="Arial" w:hAnsi="Arial" w:cs="Arial"/>
                <w:sz w:val="20"/>
                <w:szCs w:val="20"/>
                <w:lang w:val="en-US"/>
              </w:rPr>
            </w:pPr>
            <w:r>
              <w:rPr>
                <w:rFonts w:ascii="Arial" w:hAnsi="Arial" w:cs="Arial"/>
                <w:sz w:val="20"/>
                <w:szCs w:val="20"/>
                <w:lang w:val="en-US"/>
              </w:rPr>
              <w:t>22</w:t>
            </w:r>
            <w:r w:rsidR="00E90A4A" w:rsidRPr="0093479F">
              <w:rPr>
                <w:rFonts w:ascii="Arial" w:hAnsi="Arial" w:cs="Arial"/>
                <w:sz w:val="20"/>
                <w:szCs w:val="20"/>
                <w:lang w:val="en-US"/>
              </w:rPr>
              <w:t xml:space="preserve"> </w:t>
            </w:r>
            <w:r w:rsidRPr="0093479F">
              <w:rPr>
                <w:rFonts w:ascii="Arial" w:hAnsi="Arial" w:cs="Arial"/>
                <w:sz w:val="20"/>
                <w:szCs w:val="20"/>
                <w:lang w:val="en-US"/>
              </w:rPr>
              <w:t>August</w:t>
            </w:r>
            <w:r w:rsidR="00E90A4A" w:rsidRPr="0093479F">
              <w:rPr>
                <w:rFonts w:ascii="Arial" w:hAnsi="Arial" w:cs="Arial"/>
                <w:sz w:val="20"/>
                <w:szCs w:val="20"/>
                <w:lang w:val="en-US"/>
              </w:rPr>
              <w:t xml:space="preserve"> - </w:t>
            </w:r>
            <w:r w:rsidRPr="0093479F">
              <w:rPr>
                <w:rFonts w:ascii="Arial" w:hAnsi="Arial" w:cs="Arial"/>
                <w:sz w:val="20"/>
                <w:szCs w:val="20"/>
                <w:lang w:val="en-US"/>
              </w:rPr>
              <w:t>26</w:t>
            </w:r>
            <w:r w:rsidR="00E90A4A" w:rsidRPr="0093479F">
              <w:rPr>
                <w:rFonts w:ascii="Arial" w:hAnsi="Arial" w:cs="Arial"/>
                <w:sz w:val="20"/>
                <w:szCs w:val="20"/>
                <w:lang w:val="en-US"/>
              </w:rPr>
              <w:t xml:space="preserve"> </w:t>
            </w:r>
            <w:r w:rsidRPr="0093479F">
              <w:rPr>
                <w:rFonts w:ascii="Arial" w:hAnsi="Arial" w:cs="Arial"/>
                <w:sz w:val="20"/>
                <w:szCs w:val="20"/>
                <w:lang w:val="en-US"/>
              </w:rPr>
              <w:t>August</w:t>
            </w:r>
            <w:r w:rsidR="00E90A4A" w:rsidRPr="0093479F">
              <w:rPr>
                <w:rFonts w:ascii="Arial" w:hAnsi="Arial" w:cs="Arial"/>
                <w:sz w:val="20"/>
                <w:szCs w:val="20"/>
                <w:lang w:val="en-US"/>
              </w:rPr>
              <w:t xml:space="preserve"> 2022</w:t>
            </w:r>
          </w:p>
        </w:tc>
        <w:tc>
          <w:tcPr>
            <w:tcW w:w="2279" w:type="dxa"/>
          </w:tcPr>
          <w:p w14:paraId="14762F5F" w14:textId="6B0CDFCC" w:rsidR="00E90A4A" w:rsidRPr="0093479F" w:rsidRDefault="0093479F" w:rsidP="00A51460">
            <w:pPr>
              <w:pStyle w:val="3GPPNormalText"/>
              <w:rPr>
                <w:rFonts w:ascii="Arial" w:hAnsi="Arial" w:cs="Arial"/>
                <w:sz w:val="20"/>
                <w:szCs w:val="20"/>
                <w:lang w:val="en-US"/>
              </w:rPr>
            </w:pPr>
            <w:r w:rsidRPr="0093479F">
              <w:rPr>
                <w:rFonts w:ascii="Arial" w:hAnsi="Arial" w:cs="Arial"/>
                <w:sz w:val="20"/>
                <w:szCs w:val="20"/>
                <w:lang w:val="en-US"/>
              </w:rPr>
              <w:t>Toulouse, France</w:t>
            </w:r>
          </w:p>
        </w:tc>
      </w:tr>
      <w:tr w:rsidR="0093479F" w14:paraId="427AF0F0" w14:textId="77777777" w:rsidTr="0093479F">
        <w:tc>
          <w:tcPr>
            <w:tcW w:w="4323" w:type="dxa"/>
          </w:tcPr>
          <w:p w14:paraId="591B313D" w14:textId="6B74AE3A" w:rsidR="0093479F" w:rsidRPr="0093479F" w:rsidRDefault="0093479F" w:rsidP="0093479F">
            <w:pPr>
              <w:pStyle w:val="3GPPNormalText"/>
              <w:rPr>
                <w:rFonts w:ascii="Arial" w:hAnsi="Arial" w:cs="Arial"/>
                <w:sz w:val="20"/>
                <w:szCs w:val="20"/>
                <w:lang w:val="en-US"/>
              </w:rPr>
            </w:pPr>
            <w:r w:rsidRPr="0093479F">
              <w:rPr>
                <w:rFonts w:ascii="Arial" w:hAnsi="Arial" w:cs="Arial"/>
                <w:sz w:val="20"/>
                <w:szCs w:val="20"/>
                <w:lang w:val="en-US"/>
              </w:rPr>
              <w:t>TSG-RAN WG4 Meeting #104-bis-e</w:t>
            </w:r>
          </w:p>
        </w:tc>
        <w:tc>
          <w:tcPr>
            <w:tcW w:w="3037" w:type="dxa"/>
          </w:tcPr>
          <w:p w14:paraId="033CE9CC" w14:textId="1F30E24D" w:rsidR="0093479F" w:rsidRPr="0093479F" w:rsidRDefault="0093479F" w:rsidP="0093479F">
            <w:pPr>
              <w:pStyle w:val="3GPPNormalText"/>
              <w:rPr>
                <w:rFonts w:ascii="Arial" w:hAnsi="Arial" w:cs="Arial"/>
                <w:sz w:val="20"/>
                <w:szCs w:val="20"/>
                <w:lang w:val="en-US"/>
              </w:rPr>
            </w:pPr>
            <w:r w:rsidRPr="0093479F">
              <w:rPr>
                <w:rFonts w:ascii="Arial" w:hAnsi="Arial" w:cs="Arial"/>
                <w:sz w:val="20"/>
                <w:szCs w:val="20"/>
                <w:lang w:val="en-US"/>
              </w:rPr>
              <w:t>10 October - 19 October 2022</w:t>
            </w:r>
          </w:p>
        </w:tc>
        <w:tc>
          <w:tcPr>
            <w:tcW w:w="2279" w:type="dxa"/>
          </w:tcPr>
          <w:p w14:paraId="52E1FB85" w14:textId="331460EA" w:rsidR="0093479F" w:rsidRPr="0093479F" w:rsidRDefault="0093479F" w:rsidP="0093479F">
            <w:pPr>
              <w:pStyle w:val="3GPPNormalText"/>
              <w:rPr>
                <w:rFonts w:ascii="Arial" w:hAnsi="Arial" w:cs="Arial"/>
                <w:sz w:val="20"/>
                <w:szCs w:val="20"/>
                <w:lang w:val="en-US"/>
              </w:rPr>
            </w:pPr>
            <w:r w:rsidRPr="0093479F">
              <w:rPr>
                <w:rFonts w:ascii="Arial" w:hAnsi="Arial" w:cs="Arial"/>
                <w:sz w:val="20"/>
                <w:szCs w:val="20"/>
                <w:lang w:val="en-US"/>
              </w:rPr>
              <w:t>Electronic Meeting</w:t>
            </w:r>
          </w:p>
        </w:tc>
      </w:tr>
    </w:tbl>
    <w:p w14:paraId="15C2D9A7" w14:textId="77777777" w:rsidR="00E90A4A" w:rsidRPr="00E90A4A" w:rsidRDefault="00E90A4A" w:rsidP="00E90A4A">
      <w:pPr>
        <w:rPr>
          <w:lang w:val="sv-SE"/>
        </w:rPr>
      </w:pPr>
    </w:p>
    <w:p w14:paraId="53DC8EC7" w14:textId="77777777" w:rsidR="009B6303" w:rsidRPr="009B6303" w:rsidRDefault="009B6303" w:rsidP="009B6303"/>
    <w:p w14:paraId="53693FB2" w14:textId="77777777" w:rsidR="009B6303" w:rsidRPr="00E300E7" w:rsidRDefault="009B6303" w:rsidP="009B6303"/>
    <w:sectPr w:rsidR="009B6303" w:rsidRPr="00E300E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9D42" w14:textId="77777777" w:rsidR="00B473D9" w:rsidRDefault="00B473D9">
      <w:r>
        <w:separator/>
      </w:r>
    </w:p>
  </w:endnote>
  <w:endnote w:type="continuationSeparator" w:id="0">
    <w:p w14:paraId="6AFC9F9E" w14:textId="77777777" w:rsidR="00B473D9" w:rsidRDefault="00B4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40DE" w14:textId="77777777" w:rsidR="00B473D9" w:rsidRDefault="00B473D9">
      <w:r>
        <w:separator/>
      </w:r>
    </w:p>
  </w:footnote>
  <w:footnote w:type="continuationSeparator" w:id="0">
    <w:p w14:paraId="7AD89B2B" w14:textId="77777777" w:rsidR="00B473D9" w:rsidRDefault="00B47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95342251">
    <w:abstractNumId w:val="0"/>
  </w:num>
  <w:num w:numId="2" w16cid:durableId="713430462">
    <w:abstractNumId w:val="7"/>
  </w:num>
  <w:num w:numId="3" w16cid:durableId="180627987">
    <w:abstractNumId w:val="15"/>
  </w:num>
  <w:num w:numId="4" w16cid:durableId="80572040">
    <w:abstractNumId w:val="13"/>
  </w:num>
  <w:num w:numId="5" w16cid:durableId="1312715067">
    <w:abstractNumId w:val="9"/>
  </w:num>
  <w:num w:numId="6" w16cid:durableId="1388528795">
    <w:abstractNumId w:val="9"/>
  </w:num>
  <w:num w:numId="7" w16cid:durableId="1306817249">
    <w:abstractNumId w:val="9"/>
  </w:num>
  <w:num w:numId="8" w16cid:durableId="602686102">
    <w:abstractNumId w:val="9"/>
  </w:num>
  <w:num w:numId="9" w16cid:durableId="1085883682">
    <w:abstractNumId w:val="9"/>
  </w:num>
  <w:num w:numId="10" w16cid:durableId="536237892">
    <w:abstractNumId w:val="9"/>
  </w:num>
  <w:num w:numId="11" w16cid:durableId="1021278950">
    <w:abstractNumId w:val="9"/>
  </w:num>
  <w:num w:numId="12" w16cid:durableId="1695108800">
    <w:abstractNumId w:val="9"/>
  </w:num>
  <w:num w:numId="13" w16cid:durableId="1806045396">
    <w:abstractNumId w:val="9"/>
  </w:num>
  <w:num w:numId="14" w16cid:durableId="1315069541">
    <w:abstractNumId w:val="9"/>
  </w:num>
  <w:num w:numId="15" w16cid:durableId="1147623478">
    <w:abstractNumId w:val="9"/>
  </w:num>
  <w:num w:numId="16" w16cid:durableId="1351443823">
    <w:abstractNumId w:val="9"/>
  </w:num>
  <w:num w:numId="17" w16cid:durableId="2054964726">
    <w:abstractNumId w:val="6"/>
  </w:num>
  <w:num w:numId="18" w16cid:durableId="399014550">
    <w:abstractNumId w:val="4"/>
  </w:num>
  <w:num w:numId="19" w16cid:durableId="2020036278">
    <w:abstractNumId w:val="3"/>
  </w:num>
  <w:num w:numId="20" w16cid:durableId="1670937777">
    <w:abstractNumId w:val="1"/>
  </w:num>
  <w:num w:numId="21" w16cid:durableId="924219035">
    <w:abstractNumId w:val="9"/>
  </w:num>
  <w:num w:numId="22" w16cid:durableId="1349679742">
    <w:abstractNumId w:val="9"/>
  </w:num>
  <w:num w:numId="23" w16cid:durableId="512261795">
    <w:abstractNumId w:val="8"/>
  </w:num>
  <w:num w:numId="24" w16cid:durableId="710115084">
    <w:abstractNumId w:val="14"/>
  </w:num>
  <w:num w:numId="25" w16cid:durableId="281811543">
    <w:abstractNumId w:val="11"/>
  </w:num>
  <w:num w:numId="26" w16cid:durableId="1385910586">
    <w:abstractNumId w:val="5"/>
  </w:num>
  <w:num w:numId="27" w16cid:durableId="2140340381">
    <w:abstractNumId w:val="12"/>
  </w:num>
  <w:num w:numId="28" w16cid:durableId="710298953">
    <w:abstractNumId w:val="2"/>
  </w:num>
  <w:num w:numId="29" w16cid:durableId="1606578579">
    <w:abstractNumId w:val="10"/>
  </w:num>
  <w:num w:numId="30" w16cid:durableId="7498115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0239102">
    <w:abstractNumId w:val="9"/>
    <w:lvlOverride w:ilvl="0">
      <w:startOverride w:val="2"/>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2362"/>
    <w:rsid w:val="000353D4"/>
    <w:rsid w:val="00035C50"/>
    <w:rsid w:val="000457A1"/>
    <w:rsid w:val="00050001"/>
    <w:rsid w:val="00052041"/>
    <w:rsid w:val="0005326A"/>
    <w:rsid w:val="0006266D"/>
    <w:rsid w:val="00065506"/>
    <w:rsid w:val="00070C94"/>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1B6E"/>
    <w:rsid w:val="00123422"/>
    <w:rsid w:val="0012491D"/>
    <w:rsid w:val="00124B6A"/>
    <w:rsid w:val="00136D4C"/>
    <w:rsid w:val="00142538"/>
    <w:rsid w:val="00142BB9"/>
    <w:rsid w:val="00144F96"/>
    <w:rsid w:val="00151EAC"/>
    <w:rsid w:val="00153528"/>
    <w:rsid w:val="00154E68"/>
    <w:rsid w:val="00162548"/>
    <w:rsid w:val="00166D75"/>
    <w:rsid w:val="00172183"/>
    <w:rsid w:val="001751AB"/>
    <w:rsid w:val="00175A3F"/>
    <w:rsid w:val="00180E09"/>
    <w:rsid w:val="00183D4C"/>
    <w:rsid w:val="00183F6D"/>
    <w:rsid w:val="00184731"/>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23F6A"/>
    <w:rsid w:val="00235394"/>
    <w:rsid w:val="00235577"/>
    <w:rsid w:val="002371B2"/>
    <w:rsid w:val="002435CA"/>
    <w:rsid w:val="0024469F"/>
    <w:rsid w:val="00246FF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C2E2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0681"/>
    <w:rsid w:val="003C228E"/>
    <w:rsid w:val="003C51E7"/>
    <w:rsid w:val="003C6893"/>
    <w:rsid w:val="003C6DE2"/>
    <w:rsid w:val="003D1EFD"/>
    <w:rsid w:val="003D28BF"/>
    <w:rsid w:val="003D4215"/>
    <w:rsid w:val="003D4C47"/>
    <w:rsid w:val="003D7719"/>
    <w:rsid w:val="003E40EE"/>
    <w:rsid w:val="003F1C1B"/>
    <w:rsid w:val="003F3A2F"/>
    <w:rsid w:val="003F512B"/>
    <w:rsid w:val="00401144"/>
    <w:rsid w:val="00403918"/>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67A8"/>
    <w:rsid w:val="004412A0"/>
    <w:rsid w:val="00442337"/>
    <w:rsid w:val="00446408"/>
    <w:rsid w:val="00450F27"/>
    <w:rsid w:val="004510E5"/>
    <w:rsid w:val="00456A75"/>
    <w:rsid w:val="00461E39"/>
    <w:rsid w:val="00462D3A"/>
    <w:rsid w:val="00463521"/>
    <w:rsid w:val="00471125"/>
    <w:rsid w:val="004715B7"/>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3B4B"/>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0610"/>
    <w:rsid w:val="005C1EA6"/>
    <w:rsid w:val="005C7513"/>
    <w:rsid w:val="005D0B99"/>
    <w:rsid w:val="005D308E"/>
    <w:rsid w:val="005D3A48"/>
    <w:rsid w:val="005D7AF8"/>
    <w:rsid w:val="005E17BF"/>
    <w:rsid w:val="005E366A"/>
    <w:rsid w:val="005F2145"/>
    <w:rsid w:val="006016E1"/>
    <w:rsid w:val="00602D27"/>
    <w:rsid w:val="0061343B"/>
    <w:rsid w:val="0061393F"/>
    <w:rsid w:val="006144A1"/>
    <w:rsid w:val="00615EBB"/>
    <w:rsid w:val="00616096"/>
    <w:rsid w:val="006160A2"/>
    <w:rsid w:val="006302AA"/>
    <w:rsid w:val="00635192"/>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166D"/>
    <w:rsid w:val="0070646B"/>
    <w:rsid w:val="00712F25"/>
    <w:rsid w:val="007130A2"/>
    <w:rsid w:val="00715463"/>
    <w:rsid w:val="00727CD0"/>
    <w:rsid w:val="00730655"/>
    <w:rsid w:val="00731D77"/>
    <w:rsid w:val="00732360"/>
    <w:rsid w:val="0073390A"/>
    <w:rsid w:val="00734E64"/>
    <w:rsid w:val="00736B37"/>
    <w:rsid w:val="00740A35"/>
    <w:rsid w:val="00746773"/>
    <w:rsid w:val="007520B4"/>
    <w:rsid w:val="007655D5"/>
    <w:rsid w:val="007763C1"/>
    <w:rsid w:val="00777E82"/>
    <w:rsid w:val="00781359"/>
    <w:rsid w:val="00786921"/>
    <w:rsid w:val="007A1EAA"/>
    <w:rsid w:val="007A79FD"/>
    <w:rsid w:val="007B0B9D"/>
    <w:rsid w:val="007B26E3"/>
    <w:rsid w:val="007B5A43"/>
    <w:rsid w:val="007B709B"/>
    <w:rsid w:val="007C0ACD"/>
    <w:rsid w:val="007C1343"/>
    <w:rsid w:val="007C5EF1"/>
    <w:rsid w:val="007C7BF5"/>
    <w:rsid w:val="007D19B7"/>
    <w:rsid w:val="007D75E5"/>
    <w:rsid w:val="007D773E"/>
    <w:rsid w:val="007E066E"/>
    <w:rsid w:val="007E0F83"/>
    <w:rsid w:val="007E1356"/>
    <w:rsid w:val="007E20FC"/>
    <w:rsid w:val="007E7062"/>
    <w:rsid w:val="007F0E1E"/>
    <w:rsid w:val="007F29A7"/>
    <w:rsid w:val="008004B4"/>
    <w:rsid w:val="00805BE8"/>
    <w:rsid w:val="00816078"/>
    <w:rsid w:val="008177E3"/>
    <w:rsid w:val="00823AA9"/>
    <w:rsid w:val="008255B9"/>
    <w:rsid w:val="00825CD8"/>
    <w:rsid w:val="00827324"/>
    <w:rsid w:val="00830D2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02C7"/>
    <w:rsid w:val="00902C07"/>
    <w:rsid w:val="00905804"/>
    <w:rsid w:val="009101E2"/>
    <w:rsid w:val="00915D73"/>
    <w:rsid w:val="00916077"/>
    <w:rsid w:val="009170A2"/>
    <w:rsid w:val="009208A6"/>
    <w:rsid w:val="00923073"/>
    <w:rsid w:val="00924514"/>
    <w:rsid w:val="00927316"/>
    <w:rsid w:val="0093133D"/>
    <w:rsid w:val="0093276D"/>
    <w:rsid w:val="00933D12"/>
    <w:rsid w:val="0093479F"/>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303"/>
    <w:rsid w:val="009C0727"/>
    <w:rsid w:val="009C3C80"/>
    <w:rsid w:val="009C492F"/>
    <w:rsid w:val="009D1580"/>
    <w:rsid w:val="009D2FF2"/>
    <w:rsid w:val="009D3226"/>
    <w:rsid w:val="009D3385"/>
    <w:rsid w:val="009D56FC"/>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557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783C"/>
    <w:rsid w:val="00AB0C57"/>
    <w:rsid w:val="00AB1195"/>
    <w:rsid w:val="00AB322E"/>
    <w:rsid w:val="00AB4182"/>
    <w:rsid w:val="00AC27DB"/>
    <w:rsid w:val="00AC6D6B"/>
    <w:rsid w:val="00AD7736"/>
    <w:rsid w:val="00AE10CE"/>
    <w:rsid w:val="00AE70D4"/>
    <w:rsid w:val="00AE7868"/>
    <w:rsid w:val="00AE7BAF"/>
    <w:rsid w:val="00AF0407"/>
    <w:rsid w:val="00AF049B"/>
    <w:rsid w:val="00AF4D8B"/>
    <w:rsid w:val="00B067CA"/>
    <w:rsid w:val="00B12B26"/>
    <w:rsid w:val="00B163F8"/>
    <w:rsid w:val="00B2472D"/>
    <w:rsid w:val="00B24CA0"/>
    <w:rsid w:val="00B2549F"/>
    <w:rsid w:val="00B3672D"/>
    <w:rsid w:val="00B4108D"/>
    <w:rsid w:val="00B42658"/>
    <w:rsid w:val="00B473D9"/>
    <w:rsid w:val="00B527BC"/>
    <w:rsid w:val="00B57265"/>
    <w:rsid w:val="00B633AE"/>
    <w:rsid w:val="00B665D2"/>
    <w:rsid w:val="00B6737C"/>
    <w:rsid w:val="00B71E1D"/>
    <w:rsid w:val="00B7214D"/>
    <w:rsid w:val="00B74372"/>
    <w:rsid w:val="00B75525"/>
    <w:rsid w:val="00B7566E"/>
    <w:rsid w:val="00B80283"/>
    <w:rsid w:val="00B8095F"/>
    <w:rsid w:val="00B80B0C"/>
    <w:rsid w:val="00B80B11"/>
    <w:rsid w:val="00B831AE"/>
    <w:rsid w:val="00B8446C"/>
    <w:rsid w:val="00B87725"/>
    <w:rsid w:val="00B94A41"/>
    <w:rsid w:val="00BA259A"/>
    <w:rsid w:val="00BA259C"/>
    <w:rsid w:val="00BA29D3"/>
    <w:rsid w:val="00BA307F"/>
    <w:rsid w:val="00BA5280"/>
    <w:rsid w:val="00BB0CEB"/>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16CEF"/>
    <w:rsid w:val="00C24C05"/>
    <w:rsid w:val="00C24D2F"/>
    <w:rsid w:val="00C26222"/>
    <w:rsid w:val="00C3057C"/>
    <w:rsid w:val="00C31283"/>
    <w:rsid w:val="00C33C48"/>
    <w:rsid w:val="00C340E5"/>
    <w:rsid w:val="00C35AA7"/>
    <w:rsid w:val="00C43BA1"/>
    <w:rsid w:val="00C43DAB"/>
    <w:rsid w:val="00C47F08"/>
    <w:rsid w:val="00C514A6"/>
    <w:rsid w:val="00C53B74"/>
    <w:rsid w:val="00C5739F"/>
    <w:rsid w:val="00C57CF0"/>
    <w:rsid w:val="00C63557"/>
    <w:rsid w:val="00C649BD"/>
    <w:rsid w:val="00C65891"/>
    <w:rsid w:val="00C66AC9"/>
    <w:rsid w:val="00C670FA"/>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5284"/>
    <w:rsid w:val="00DB6764"/>
    <w:rsid w:val="00DC2500"/>
    <w:rsid w:val="00DC4AFB"/>
    <w:rsid w:val="00DC4F72"/>
    <w:rsid w:val="00DC77DC"/>
    <w:rsid w:val="00DD0453"/>
    <w:rsid w:val="00DD0C2C"/>
    <w:rsid w:val="00DD19DE"/>
    <w:rsid w:val="00DD28BC"/>
    <w:rsid w:val="00DE31F0"/>
    <w:rsid w:val="00DE3D1C"/>
    <w:rsid w:val="00E0227D"/>
    <w:rsid w:val="00E02644"/>
    <w:rsid w:val="00E04B84"/>
    <w:rsid w:val="00E06466"/>
    <w:rsid w:val="00E06835"/>
    <w:rsid w:val="00E06FDA"/>
    <w:rsid w:val="00E160A5"/>
    <w:rsid w:val="00E1713D"/>
    <w:rsid w:val="00E2027E"/>
    <w:rsid w:val="00E20A43"/>
    <w:rsid w:val="00E23898"/>
    <w:rsid w:val="00E300E7"/>
    <w:rsid w:val="00E319F1"/>
    <w:rsid w:val="00E33CD2"/>
    <w:rsid w:val="00E40E90"/>
    <w:rsid w:val="00E45C7E"/>
    <w:rsid w:val="00E531EB"/>
    <w:rsid w:val="00E54874"/>
    <w:rsid w:val="00E54B6F"/>
    <w:rsid w:val="00E55ACA"/>
    <w:rsid w:val="00E57B74"/>
    <w:rsid w:val="00E65BC6"/>
    <w:rsid w:val="00E661FF"/>
    <w:rsid w:val="00E726EB"/>
    <w:rsid w:val="00E72CF1"/>
    <w:rsid w:val="00E7574E"/>
    <w:rsid w:val="00E80B52"/>
    <w:rsid w:val="00E824C3"/>
    <w:rsid w:val="00E840B3"/>
    <w:rsid w:val="00E84D10"/>
    <w:rsid w:val="00E8629F"/>
    <w:rsid w:val="00E90A4A"/>
    <w:rsid w:val="00E91008"/>
    <w:rsid w:val="00E9374E"/>
    <w:rsid w:val="00E94F54"/>
    <w:rsid w:val="00E97AD5"/>
    <w:rsid w:val="00EA1111"/>
    <w:rsid w:val="00EA3B4F"/>
    <w:rsid w:val="00EA3C24"/>
    <w:rsid w:val="00EA73DF"/>
    <w:rsid w:val="00EB61AE"/>
    <w:rsid w:val="00EC322D"/>
    <w:rsid w:val="00ED383A"/>
    <w:rsid w:val="00ED4F5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05945-6C37-404D-B717-F646F776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1D617-A64F-4A13-BAD2-D625332C1E44}">
  <ds:schemaRef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9b239327-9e80-40e4-b1b7-4394fed77a33"/>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4410845F-F68E-4286-8A95-A679FD19DA9E}">
  <ds:schemaRefs>
    <ds:schemaRef ds:uri="http://schemas.microsoft.com/sharepoint/v3/contenttype/forms"/>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85</TotalTime>
  <Pages>3</Pages>
  <Words>1262</Words>
  <Characters>5930</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26</cp:revision>
  <cp:lastPrinted>2019-04-25T01:09:00Z</cp:lastPrinted>
  <dcterms:created xsi:type="dcterms:W3CDTF">2022-04-04T12:07:00Z</dcterms:created>
  <dcterms:modified xsi:type="dcterms:W3CDTF">2022-04-25T19:30:00Z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